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EC1FA" w14:textId="0072C51F" w:rsidR="00655832" w:rsidRDefault="00655832" w:rsidP="006F11FD">
      <w:pPr>
        <w:jc w:val="center"/>
        <w:rPr>
          <w:rFonts w:ascii="Arial" w:hAnsi="Arial" w:cs="Arial"/>
          <w:b/>
          <w:bCs/>
          <w:color w:val="ED7D31" w:themeColor="accent2"/>
          <w:sz w:val="36"/>
        </w:rPr>
      </w:pPr>
    </w:p>
    <w:p w14:paraId="1891E6B6" w14:textId="3DEFCF22" w:rsidR="00655832" w:rsidRPr="00B007EB" w:rsidRDefault="00655832" w:rsidP="00655832">
      <w:pPr>
        <w:spacing w:after="160" w:line="259" w:lineRule="auto"/>
        <w:ind w:left="1416" w:hanging="1416"/>
        <w:rPr>
          <w:rFonts w:ascii="Calibri Light" w:eastAsia="Times New Roman" w:hAnsi="Calibri Light" w:cs="Calibri"/>
          <w:b/>
          <w:sz w:val="28"/>
          <w:szCs w:val="28"/>
        </w:rPr>
      </w:pPr>
    </w:p>
    <w:p w14:paraId="20B2659C" w14:textId="3A17921F" w:rsidR="00655832" w:rsidRDefault="00655832" w:rsidP="00655832">
      <w:pPr>
        <w:jc w:val="center"/>
        <w:rPr>
          <w:rFonts w:ascii="Calibri Light" w:eastAsia="Times New Roman" w:hAnsi="Calibri Light" w:cs="Calibri"/>
          <w:b/>
          <w:sz w:val="28"/>
          <w:szCs w:val="28"/>
        </w:rPr>
      </w:pPr>
    </w:p>
    <w:p w14:paraId="0FEA3BE8" w14:textId="72237667" w:rsidR="00655832" w:rsidRPr="00B007EB" w:rsidRDefault="00655832" w:rsidP="00655832">
      <w:pPr>
        <w:jc w:val="center"/>
        <w:rPr>
          <w:rFonts w:ascii="Calibri Light" w:eastAsia="Times New Roman" w:hAnsi="Calibri Light" w:cs="Calibri"/>
          <w:b/>
          <w:sz w:val="28"/>
          <w:szCs w:val="28"/>
        </w:rPr>
      </w:pPr>
    </w:p>
    <w:p w14:paraId="3A3437B6" w14:textId="55823E09" w:rsidR="00655832" w:rsidRDefault="008C30F4" w:rsidP="00655832">
      <w:pPr>
        <w:jc w:val="center"/>
        <w:rPr>
          <w:rFonts w:ascii="Calibri Light" w:eastAsia="Times New Roman" w:hAnsi="Calibri Light" w:cs="Arial"/>
          <w:b/>
          <w:sz w:val="28"/>
          <w:szCs w:val="28"/>
        </w:rPr>
      </w:pPr>
      <w:r>
        <w:rPr>
          <w:noProof/>
          <w:lang w:val="es-DO" w:eastAsia="es-DO"/>
        </w:rPr>
        <w:drawing>
          <wp:anchor distT="0" distB="0" distL="114300" distR="114300" simplePos="0" relativeHeight="251785216" behindDoc="1" locked="0" layoutInCell="1" allowOverlap="1" wp14:anchorId="45E33CEC" wp14:editId="08E072A4">
            <wp:simplePos x="0" y="0"/>
            <wp:positionH relativeFrom="margin">
              <wp:posOffset>1638300</wp:posOffset>
            </wp:positionH>
            <wp:positionV relativeFrom="paragraph">
              <wp:posOffset>166370</wp:posOffset>
            </wp:positionV>
            <wp:extent cx="1565910" cy="514350"/>
            <wp:effectExtent l="0" t="0" r="0" b="0"/>
            <wp:wrapTight wrapText="bothSides">
              <wp:wrapPolygon edited="0">
                <wp:start x="13664" y="0"/>
                <wp:lineTo x="0" y="10400"/>
                <wp:lineTo x="0" y="19200"/>
                <wp:lineTo x="526" y="20800"/>
                <wp:lineTo x="21285" y="20800"/>
                <wp:lineTo x="21285" y="10400"/>
                <wp:lineTo x="20496" y="0"/>
                <wp:lineTo x="13664" y="0"/>
              </wp:wrapPolygon>
            </wp:wrapTight>
            <wp:docPr id="14379" name="Imagen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910" cy="514350"/>
                    </a:xfrm>
                    <a:prstGeom prst="rect">
                      <a:avLst/>
                    </a:prstGeom>
                    <a:noFill/>
                  </pic:spPr>
                </pic:pic>
              </a:graphicData>
            </a:graphic>
            <wp14:sizeRelH relativeFrom="margin">
              <wp14:pctWidth>0</wp14:pctWidth>
            </wp14:sizeRelH>
            <wp14:sizeRelV relativeFrom="margin">
              <wp14:pctHeight>0</wp14:pctHeight>
            </wp14:sizeRelV>
          </wp:anchor>
        </w:drawing>
      </w:r>
    </w:p>
    <w:p w14:paraId="1D3E83DD" w14:textId="2460608D" w:rsidR="00D460EC" w:rsidRDefault="00D460EC" w:rsidP="00655832">
      <w:pPr>
        <w:jc w:val="center"/>
        <w:rPr>
          <w:rFonts w:ascii="Calibri Light" w:eastAsia="Times New Roman" w:hAnsi="Calibri Light" w:cs="Arial"/>
          <w:b/>
          <w:sz w:val="28"/>
          <w:szCs w:val="28"/>
        </w:rPr>
      </w:pPr>
    </w:p>
    <w:p w14:paraId="20CCF7E8" w14:textId="158FF73B" w:rsidR="008C30F4" w:rsidRDefault="008C30F4" w:rsidP="00655832">
      <w:pPr>
        <w:jc w:val="center"/>
        <w:rPr>
          <w:rFonts w:ascii="Calibri Light" w:eastAsia="Times New Roman" w:hAnsi="Calibri Light" w:cs="Arial"/>
          <w:b/>
          <w:sz w:val="28"/>
          <w:szCs w:val="28"/>
        </w:rPr>
      </w:pPr>
    </w:p>
    <w:p w14:paraId="4F0C47DB" w14:textId="77777777" w:rsidR="00615748" w:rsidRPr="00B007EB" w:rsidRDefault="00615748" w:rsidP="00655832">
      <w:pPr>
        <w:jc w:val="center"/>
        <w:rPr>
          <w:rFonts w:ascii="Calibri Light" w:eastAsia="Times New Roman" w:hAnsi="Calibri Light" w:cs="Arial"/>
          <w:b/>
          <w:sz w:val="28"/>
          <w:szCs w:val="28"/>
        </w:rPr>
      </w:pPr>
    </w:p>
    <w:p w14:paraId="004A1A83" w14:textId="77777777" w:rsidR="00655832" w:rsidRPr="00016F9A" w:rsidRDefault="00655832" w:rsidP="00A42EDB">
      <w:pPr>
        <w:jc w:val="center"/>
        <w:rPr>
          <w:rFonts w:ascii="Times New Roman" w:eastAsia="Times New Roman" w:hAnsi="Times New Roman" w:cs="Times New Roman"/>
          <w:b/>
          <w:color w:val="1F4E79" w:themeColor="accent1" w:themeShade="80"/>
          <w:sz w:val="48"/>
          <w:szCs w:val="48"/>
          <w:lang w:val="es-DO"/>
        </w:rPr>
      </w:pPr>
      <w:r w:rsidRPr="00016F9A">
        <w:rPr>
          <w:rFonts w:ascii="Times New Roman" w:eastAsia="Times New Roman" w:hAnsi="Times New Roman" w:cs="Times New Roman"/>
          <w:b/>
          <w:color w:val="1F4E79" w:themeColor="accent1" w:themeShade="80"/>
          <w:sz w:val="48"/>
          <w:szCs w:val="48"/>
          <w:lang w:val="es-DO"/>
        </w:rPr>
        <w:t>Memoria Rendición de Cuentas</w:t>
      </w:r>
    </w:p>
    <w:p w14:paraId="35E7BB74" w14:textId="03FF76D9" w:rsidR="00655832" w:rsidRPr="00016F9A" w:rsidRDefault="00655832" w:rsidP="00A42EDB">
      <w:pPr>
        <w:jc w:val="center"/>
        <w:rPr>
          <w:rFonts w:ascii="Times New Roman" w:eastAsia="Times New Roman" w:hAnsi="Times New Roman" w:cs="Times New Roman"/>
          <w:b/>
          <w:color w:val="1F4E79" w:themeColor="accent1" w:themeShade="80"/>
          <w:sz w:val="44"/>
          <w:szCs w:val="44"/>
          <w:lang w:val="es-DO"/>
        </w:rPr>
      </w:pPr>
      <w:r w:rsidRPr="00016F9A">
        <w:rPr>
          <w:rFonts w:ascii="Times New Roman" w:eastAsia="Times New Roman" w:hAnsi="Times New Roman" w:cs="Times New Roman"/>
          <w:b/>
          <w:color w:val="1F4E79" w:themeColor="accent1" w:themeShade="80"/>
          <w:sz w:val="44"/>
          <w:szCs w:val="44"/>
          <w:lang w:val="es-DO"/>
        </w:rPr>
        <w:t>2019</w:t>
      </w:r>
    </w:p>
    <w:p w14:paraId="160F1CE6" w14:textId="77777777" w:rsidR="00655832" w:rsidRPr="000D0641" w:rsidRDefault="00655832" w:rsidP="00A42EDB">
      <w:pPr>
        <w:jc w:val="center"/>
        <w:rPr>
          <w:rFonts w:ascii="Times New Roman" w:eastAsia="Times New Roman" w:hAnsi="Times New Roman" w:cs="Times New Roman"/>
          <w:lang w:val="es-DO"/>
        </w:rPr>
      </w:pPr>
    </w:p>
    <w:p w14:paraId="592FBEAC" w14:textId="77777777" w:rsidR="00655832" w:rsidRPr="000D0641" w:rsidRDefault="00655832" w:rsidP="00A42EDB">
      <w:pPr>
        <w:jc w:val="center"/>
        <w:rPr>
          <w:rFonts w:ascii="Times New Roman" w:eastAsia="Times New Roman" w:hAnsi="Times New Roman" w:cs="Times New Roman"/>
          <w:lang w:val="es-DO"/>
        </w:rPr>
      </w:pPr>
    </w:p>
    <w:p w14:paraId="17B2AF64" w14:textId="77777777" w:rsidR="00655832" w:rsidRPr="000D0641" w:rsidRDefault="00655832" w:rsidP="00A42EDB">
      <w:pPr>
        <w:jc w:val="center"/>
        <w:rPr>
          <w:rFonts w:ascii="Times New Roman" w:eastAsia="Times New Roman" w:hAnsi="Times New Roman" w:cs="Times New Roman"/>
          <w:lang w:val="es-DO"/>
        </w:rPr>
      </w:pPr>
    </w:p>
    <w:p w14:paraId="3CFF602D" w14:textId="77777777" w:rsidR="00655832" w:rsidRPr="00D24E0A" w:rsidRDefault="00655832" w:rsidP="00A42EDB">
      <w:pPr>
        <w:jc w:val="center"/>
        <w:rPr>
          <w:rFonts w:ascii="Times New Roman" w:eastAsia="Times New Roman" w:hAnsi="Times New Roman" w:cs="Times New Roman"/>
          <w:b/>
          <w:color w:val="1F4E79" w:themeColor="accent1" w:themeShade="80"/>
          <w:sz w:val="28"/>
          <w:szCs w:val="28"/>
          <w:lang w:val="es-DO"/>
        </w:rPr>
      </w:pPr>
      <w:r w:rsidRPr="00D24E0A">
        <w:rPr>
          <w:rFonts w:ascii="Times New Roman" w:eastAsia="Times New Roman" w:hAnsi="Times New Roman" w:cs="Times New Roman"/>
          <w:b/>
          <w:color w:val="1F4E79" w:themeColor="accent1" w:themeShade="80"/>
          <w:sz w:val="28"/>
          <w:szCs w:val="28"/>
          <w:lang w:val="es-DO"/>
        </w:rPr>
        <w:t>Santo Domingo, D.N.</w:t>
      </w:r>
    </w:p>
    <w:p w14:paraId="6B723A5D" w14:textId="1BC15193" w:rsidR="00643EEF" w:rsidRDefault="00643EEF" w:rsidP="00643EEF">
      <w:pPr>
        <w:spacing w:before="1540" w:after="240"/>
        <w:rPr>
          <w:rFonts w:ascii="Times New Roman" w:eastAsia="Calibri" w:hAnsi="Times New Roman" w:cs="Times New Roman"/>
          <w:sz w:val="22"/>
          <w:szCs w:val="22"/>
          <w:lang w:val="es-DO"/>
        </w:rPr>
      </w:pPr>
    </w:p>
    <w:p w14:paraId="62632DDF" w14:textId="523BED2C" w:rsidR="00643EEF" w:rsidRDefault="00643EEF" w:rsidP="00643EEF">
      <w:pPr>
        <w:spacing w:before="1540" w:after="240"/>
        <w:rPr>
          <w:rFonts w:ascii="Times New Roman" w:eastAsia="Calibri" w:hAnsi="Times New Roman" w:cs="Times New Roman"/>
          <w:sz w:val="22"/>
          <w:szCs w:val="22"/>
          <w:lang w:val="es-DO"/>
        </w:rPr>
      </w:pPr>
    </w:p>
    <w:p w14:paraId="3D346265" w14:textId="06FEFAF3" w:rsidR="00643EEF" w:rsidRPr="00643EEF" w:rsidRDefault="00643EEF" w:rsidP="00643EEF">
      <w:pPr>
        <w:spacing w:before="1540" w:after="240"/>
        <w:rPr>
          <w:rFonts w:ascii="Times New Roman" w:eastAsia="Calibri" w:hAnsi="Times New Roman" w:cs="Times New Roman"/>
          <w:sz w:val="22"/>
          <w:szCs w:val="22"/>
          <w:lang w:val="es-DO"/>
        </w:rPr>
        <w:sectPr w:rsidR="00643EEF" w:rsidRPr="00643EEF" w:rsidSect="00C9486C">
          <w:headerReference w:type="default" r:id="rId9"/>
          <w:footerReference w:type="default" r:id="rId10"/>
          <w:pgSz w:w="12240" w:h="15840" w:code="1"/>
          <w:pgMar w:top="1440" w:right="2160" w:bottom="1440" w:left="2160" w:header="709" w:footer="709" w:gutter="0"/>
          <w:cols w:space="708"/>
          <w:docGrid w:linePitch="360"/>
        </w:sectPr>
      </w:pPr>
      <w:r>
        <w:rPr>
          <w:rFonts w:ascii="Times New Roman" w:eastAsia="Calibri" w:hAnsi="Times New Roman" w:cs="Times New Roman"/>
          <w:noProof/>
          <w:sz w:val="22"/>
          <w:szCs w:val="22"/>
          <w:lang w:val="es-DO" w:eastAsia="es-DO"/>
        </w:rPr>
        <w:lastRenderedPageBreak/>
        <w:drawing>
          <wp:inline distT="0" distB="0" distL="0" distR="0" wp14:anchorId="5A5DB5C3" wp14:editId="436C7848">
            <wp:extent cx="6200453" cy="77059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789"/>
                    <a:stretch/>
                  </pic:blipFill>
                  <pic:spPr bwMode="auto">
                    <a:xfrm>
                      <a:off x="0" y="0"/>
                      <a:ext cx="6226393" cy="773821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dt>
      <w:sdtPr>
        <w:rPr>
          <w:rFonts w:ascii="Calibri" w:eastAsia="Calibri" w:hAnsi="Calibri" w:cs="Times New Roman"/>
          <w:sz w:val="22"/>
          <w:szCs w:val="22"/>
          <w:lang w:val="es-DO"/>
        </w:rPr>
        <w:id w:val="-2062314062"/>
        <w:docPartObj>
          <w:docPartGallery w:val="Table of Contents"/>
          <w:docPartUnique/>
        </w:docPartObj>
      </w:sdtPr>
      <w:sdtEndPr>
        <w:rPr>
          <w:bCs/>
          <w:sz w:val="24"/>
          <w:szCs w:val="24"/>
          <w:lang w:val="en-US"/>
        </w:rPr>
      </w:sdtEndPr>
      <w:sdtContent>
        <w:p w14:paraId="46223491" w14:textId="3F9A656E" w:rsidR="00AC53D0" w:rsidRPr="00CD3BB7" w:rsidRDefault="00AC53D0" w:rsidP="00AC53D0">
          <w:pPr>
            <w:keepNext/>
            <w:keepLines/>
            <w:spacing w:before="240" w:line="259" w:lineRule="auto"/>
            <w:outlineLvl w:val="0"/>
            <w:rPr>
              <w:rStyle w:val="Hipervnculo"/>
              <w:rFonts w:ascii="Times New Roman" w:eastAsia="Times New Roman" w:hAnsi="Times New Roman" w:cs="Times New Roman"/>
              <w:b/>
              <w:noProof/>
              <w:color w:val="auto"/>
              <w:sz w:val="22"/>
              <w:szCs w:val="22"/>
              <w:u w:val="none"/>
              <w:lang w:val="es-DO"/>
            </w:rPr>
          </w:pPr>
        </w:p>
        <w:p w14:paraId="6DA5DB9A" w14:textId="77777777" w:rsidR="008415FD" w:rsidRPr="008415FD" w:rsidRDefault="00B007EB">
          <w:pPr>
            <w:pStyle w:val="TDC1"/>
            <w:tabs>
              <w:tab w:val="right" w:leader="dot" w:pos="7910"/>
            </w:tabs>
            <w:rPr>
              <w:b/>
              <w:noProof/>
              <w:lang w:eastAsia="es-DO"/>
            </w:rPr>
          </w:pPr>
          <w:r w:rsidRPr="00A42EDB">
            <w:rPr>
              <w:rFonts w:ascii="Times New Roman" w:eastAsia="Calibri" w:hAnsi="Times New Roman" w:cs="Times New Roman"/>
              <w:sz w:val="24"/>
              <w:szCs w:val="24"/>
            </w:rPr>
            <w:fldChar w:fldCharType="begin"/>
          </w:r>
          <w:r w:rsidRPr="00A42EDB">
            <w:rPr>
              <w:rFonts w:ascii="Times New Roman" w:eastAsia="Calibri" w:hAnsi="Times New Roman" w:cs="Times New Roman"/>
              <w:sz w:val="24"/>
              <w:szCs w:val="24"/>
            </w:rPr>
            <w:instrText xml:space="preserve"> TOC \o "1-3" \h \z \u </w:instrText>
          </w:r>
          <w:r w:rsidRPr="00A42EDB">
            <w:rPr>
              <w:rFonts w:ascii="Times New Roman" w:eastAsia="Calibri" w:hAnsi="Times New Roman" w:cs="Times New Roman"/>
              <w:sz w:val="24"/>
              <w:szCs w:val="24"/>
            </w:rPr>
            <w:fldChar w:fldCharType="separate"/>
          </w:r>
          <w:hyperlink w:anchor="_Toc26194660" w:history="1">
            <w:r w:rsidR="008415FD" w:rsidRPr="008415FD">
              <w:rPr>
                <w:rStyle w:val="Hipervnculo"/>
                <w:rFonts w:ascii="Times New Roman" w:eastAsia="Times New Roman" w:hAnsi="Times New Roman" w:cs="Times New Roman"/>
                <w:b/>
                <w:noProof/>
              </w:rPr>
              <w:t>II. Resumen Ejecutivo</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_Toc26194660 \h </w:instrText>
            </w:r>
            <w:r w:rsidR="008415FD" w:rsidRPr="008415FD">
              <w:rPr>
                <w:b/>
                <w:noProof/>
                <w:webHidden/>
              </w:rPr>
            </w:r>
            <w:r w:rsidR="008415FD" w:rsidRPr="008415FD">
              <w:rPr>
                <w:b/>
                <w:noProof/>
                <w:webHidden/>
              </w:rPr>
              <w:fldChar w:fldCharType="separate"/>
            </w:r>
            <w:r w:rsidR="00275192">
              <w:rPr>
                <w:b/>
                <w:noProof/>
                <w:webHidden/>
              </w:rPr>
              <w:t>3</w:t>
            </w:r>
            <w:r w:rsidR="008415FD" w:rsidRPr="008415FD">
              <w:rPr>
                <w:b/>
                <w:noProof/>
                <w:webHidden/>
              </w:rPr>
              <w:fldChar w:fldCharType="end"/>
            </w:r>
          </w:hyperlink>
        </w:p>
        <w:p w14:paraId="0EE68AF3" w14:textId="77777777" w:rsidR="008415FD" w:rsidRPr="008415FD" w:rsidRDefault="002F3861">
          <w:pPr>
            <w:pStyle w:val="TDC1"/>
            <w:tabs>
              <w:tab w:val="right" w:leader="dot" w:pos="7910"/>
            </w:tabs>
            <w:rPr>
              <w:b/>
              <w:noProof/>
              <w:lang w:eastAsia="es-DO"/>
            </w:rPr>
          </w:pPr>
          <w:hyperlink w:anchor="_Toc26194661" w:history="1">
            <w:r w:rsidR="008415FD" w:rsidRPr="008415FD">
              <w:rPr>
                <w:rStyle w:val="Hipervnculo"/>
                <w:rFonts w:ascii="Times New Roman" w:eastAsia="Times New Roman" w:hAnsi="Times New Roman" w:cs="Times New Roman"/>
                <w:b/>
                <w:noProof/>
              </w:rPr>
              <w:t>III. Información Institucional (Misión, Visión, Funcionarios, Base legal, etc.)</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_Toc26194661 \h </w:instrText>
            </w:r>
            <w:r w:rsidR="008415FD" w:rsidRPr="008415FD">
              <w:rPr>
                <w:b/>
                <w:noProof/>
                <w:webHidden/>
              </w:rPr>
            </w:r>
            <w:r w:rsidR="008415FD" w:rsidRPr="008415FD">
              <w:rPr>
                <w:b/>
                <w:noProof/>
                <w:webHidden/>
              </w:rPr>
              <w:fldChar w:fldCharType="separate"/>
            </w:r>
            <w:r w:rsidR="00275192">
              <w:rPr>
                <w:b/>
                <w:noProof/>
                <w:webHidden/>
              </w:rPr>
              <w:t>8</w:t>
            </w:r>
            <w:r w:rsidR="008415FD" w:rsidRPr="008415FD">
              <w:rPr>
                <w:b/>
                <w:noProof/>
                <w:webHidden/>
              </w:rPr>
              <w:fldChar w:fldCharType="end"/>
            </w:r>
          </w:hyperlink>
        </w:p>
        <w:p w14:paraId="3D6D4440" w14:textId="77777777" w:rsidR="008415FD" w:rsidRPr="008415FD" w:rsidRDefault="002F3861">
          <w:pPr>
            <w:pStyle w:val="TDC1"/>
            <w:tabs>
              <w:tab w:val="right" w:leader="dot" w:pos="7910"/>
            </w:tabs>
            <w:rPr>
              <w:b/>
              <w:noProof/>
              <w:lang w:eastAsia="es-DO"/>
            </w:rPr>
          </w:pPr>
          <w:hyperlink w:anchor="_Toc26194662" w:history="1">
            <w:r w:rsidR="008415FD" w:rsidRPr="008415FD">
              <w:rPr>
                <w:rStyle w:val="Hipervnculo"/>
                <w:rFonts w:ascii="Times New Roman" w:eastAsia="Times New Roman" w:hAnsi="Times New Roman" w:cs="Times New Roman"/>
                <w:b/>
                <w:noProof/>
              </w:rPr>
              <w:t xml:space="preserve">IV. </w:t>
            </w:r>
            <w:r w:rsidR="008415FD" w:rsidRPr="008415FD">
              <w:rPr>
                <w:rStyle w:val="Hipervnculo"/>
                <w:rFonts w:ascii="Times New Roman" w:hAnsi="Times New Roman"/>
                <w:b/>
                <w:noProof/>
              </w:rPr>
              <w:t>Resultado de la Gestión del Año</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_Toc26194662 \h </w:instrText>
            </w:r>
            <w:r w:rsidR="008415FD" w:rsidRPr="008415FD">
              <w:rPr>
                <w:b/>
                <w:noProof/>
                <w:webHidden/>
              </w:rPr>
            </w:r>
            <w:r w:rsidR="008415FD" w:rsidRPr="008415FD">
              <w:rPr>
                <w:b/>
                <w:noProof/>
                <w:webHidden/>
              </w:rPr>
              <w:fldChar w:fldCharType="separate"/>
            </w:r>
            <w:r w:rsidR="00275192">
              <w:rPr>
                <w:b/>
                <w:noProof/>
                <w:webHidden/>
              </w:rPr>
              <w:t>12</w:t>
            </w:r>
            <w:r w:rsidR="008415FD" w:rsidRPr="008415FD">
              <w:rPr>
                <w:b/>
                <w:noProof/>
                <w:webHidden/>
              </w:rPr>
              <w:fldChar w:fldCharType="end"/>
            </w:r>
          </w:hyperlink>
        </w:p>
        <w:p w14:paraId="23E01907" w14:textId="77777777" w:rsidR="008415FD" w:rsidRPr="008415FD" w:rsidRDefault="002F3861">
          <w:pPr>
            <w:pStyle w:val="TDC1"/>
            <w:tabs>
              <w:tab w:val="left" w:pos="440"/>
              <w:tab w:val="right" w:leader="dot" w:pos="7910"/>
            </w:tabs>
            <w:rPr>
              <w:b/>
              <w:noProof/>
              <w:lang w:eastAsia="es-DO"/>
            </w:rPr>
          </w:pPr>
          <w:hyperlink w:anchor="_Toc26194663" w:history="1">
            <w:r w:rsidR="008415FD" w:rsidRPr="008415FD">
              <w:rPr>
                <w:rStyle w:val="Hipervnculo"/>
                <w:rFonts w:ascii="Times New Roman" w:hAnsi="Times New Roman"/>
                <w:b/>
                <w:noProof/>
              </w:rPr>
              <w:t>a)</w:t>
            </w:r>
            <w:r w:rsidR="008415FD" w:rsidRPr="008415FD">
              <w:rPr>
                <w:b/>
                <w:noProof/>
                <w:lang w:eastAsia="es-DO"/>
              </w:rPr>
              <w:tab/>
            </w:r>
            <w:r w:rsidR="008415FD" w:rsidRPr="008415FD">
              <w:rPr>
                <w:rStyle w:val="Hipervnculo"/>
                <w:rFonts w:ascii="Times New Roman" w:hAnsi="Times New Roman"/>
                <w:b/>
                <w:noProof/>
              </w:rPr>
              <w:t>Metas Institucionales de Impacto a la Ciudadanía</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_Toc26194663 \h </w:instrText>
            </w:r>
            <w:r w:rsidR="008415FD" w:rsidRPr="008415FD">
              <w:rPr>
                <w:b/>
                <w:noProof/>
                <w:webHidden/>
              </w:rPr>
            </w:r>
            <w:r w:rsidR="008415FD" w:rsidRPr="008415FD">
              <w:rPr>
                <w:b/>
                <w:noProof/>
                <w:webHidden/>
              </w:rPr>
              <w:fldChar w:fldCharType="separate"/>
            </w:r>
            <w:r w:rsidR="00275192">
              <w:rPr>
                <w:b/>
                <w:noProof/>
                <w:webHidden/>
              </w:rPr>
              <w:t>12</w:t>
            </w:r>
            <w:r w:rsidR="008415FD" w:rsidRPr="008415FD">
              <w:rPr>
                <w:b/>
                <w:noProof/>
                <w:webHidden/>
              </w:rPr>
              <w:fldChar w:fldCharType="end"/>
            </w:r>
          </w:hyperlink>
        </w:p>
        <w:p w14:paraId="672CE9D9" w14:textId="77777777" w:rsidR="008415FD" w:rsidRPr="008415FD" w:rsidRDefault="002F3861">
          <w:pPr>
            <w:pStyle w:val="TDC1"/>
            <w:tabs>
              <w:tab w:val="left" w:pos="440"/>
              <w:tab w:val="right" w:leader="dot" w:pos="7910"/>
            </w:tabs>
            <w:rPr>
              <w:b/>
              <w:noProof/>
              <w:lang w:eastAsia="es-DO"/>
            </w:rPr>
          </w:pPr>
          <w:hyperlink w:anchor="_Toc26194664" w:history="1">
            <w:r w:rsidR="008415FD" w:rsidRPr="008415FD">
              <w:rPr>
                <w:rStyle w:val="Hipervnculo"/>
                <w:rFonts w:ascii="Times New Roman" w:hAnsi="Times New Roman"/>
                <w:b/>
                <w:noProof/>
              </w:rPr>
              <w:t>b)</w:t>
            </w:r>
            <w:r w:rsidR="008415FD" w:rsidRPr="008415FD">
              <w:rPr>
                <w:b/>
                <w:noProof/>
                <w:lang w:eastAsia="es-DO"/>
              </w:rPr>
              <w:tab/>
            </w:r>
            <w:r w:rsidR="008415FD" w:rsidRPr="008415FD">
              <w:rPr>
                <w:rStyle w:val="Hipervnculo"/>
                <w:rFonts w:ascii="Times New Roman" w:hAnsi="Times New Roman"/>
                <w:b/>
                <w:noProof/>
              </w:rPr>
              <w:t>Indicadores de Gestión</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_Toc26194664 \h </w:instrText>
            </w:r>
            <w:r w:rsidR="008415FD" w:rsidRPr="008415FD">
              <w:rPr>
                <w:b/>
                <w:noProof/>
                <w:webHidden/>
              </w:rPr>
            </w:r>
            <w:r w:rsidR="008415FD" w:rsidRPr="008415FD">
              <w:rPr>
                <w:b/>
                <w:noProof/>
                <w:webHidden/>
              </w:rPr>
              <w:fldChar w:fldCharType="separate"/>
            </w:r>
            <w:r w:rsidR="00275192">
              <w:rPr>
                <w:b/>
                <w:noProof/>
                <w:webHidden/>
              </w:rPr>
              <w:t>28</w:t>
            </w:r>
            <w:r w:rsidR="008415FD" w:rsidRPr="008415FD">
              <w:rPr>
                <w:b/>
                <w:noProof/>
                <w:webHidden/>
              </w:rPr>
              <w:fldChar w:fldCharType="end"/>
            </w:r>
          </w:hyperlink>
        </w:p>
        <w:p w14:paraId="41140E89" w14:textId="77777777" w:rsidR="008415FD" w:rsidRPr="008415FD" w:rsidRDefault="002F3861">
          <w:pPr>
            <w:pStyle w:val="TDC1"/>
            <w:tabs>
              <w:tab w:val="left" w:pos="440"/>
              <w:tab w:val="right" w:leader="dot" w:pos="7910"/>
            </w:tabs>
            <w:rPr>
              <w:b/>
              <w:noProof/>
              <w:lang w:eastAsia="es-DO"/>
            </w:rPr>
          </w:pPr>
          <w:hyperlink w:anchor="_Toc26194665" w:history="1">
            <w:r w:rsidR="008415FD" w:rsidRPr="008415FD">
              <w:rPr>
                <w:rStyle w:val="Hipervnculo"/>
                <w:rFonts w:ascii="Times New Roman" w:hAnsi="Times New Roman"/>
                <w:b/>
                <w:noProof/>
              </w:rPr>
              <w:t>c)</w:t>
            </w:r>
            <w:r w:rsidR="008415FD" w:rsidRPr="008415FD">
              <w:rPr>
                <w:b/>
                <w:noProof/>
                <w:lang w:eastAsia="es-DO"/>
              </w:rPr>
              <w:tab/>
            </w:r>
            <w:r w:rsidR="008415FD" w:rsidRPr="008415FD">
              <w:rPr>
                <w:rStyle w:val="Hipervnculo"/>
                <w:rFonts w:ascii="Times New Roman" w:hAnsi="Times New Roman"/>
                <w:b/>
                <w:noProof/>
              </w:rPr>
              <w:t>Otras acciones desarrolladas:</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_Toc26194665 \h </w:instrText>
            </w:r>
            <w:r w:rsidR="008415FD" w:rsidRPr="008415FD">
              <w:rPr>
                <w:b/>
                <w:noProof/>
                <w:webHidden/>
              </w:rPr>
            </w:r>
            <w:r w:rsidR="008415FD" w:rsidRPr="008415FD">
              <w:rPr>
                <w:b/>
                <w:noProof/>
                <w:webHidden/>
              </w:rPr>
              <w:fldChar w:fldCharType="separate"/>
            </w:r>
            <w:r w:rsidR="00275192">
              <w:rPr>
                <w:b/>
                <w:noProof/>
                <w:webHidden/>
              </w:rPr>
              <w:t>44</w:t>
            </w:r>
            <w:r w:rsidR="008415FD" w:rsidRPr="008415FD">
              <w:rPr>
                <w:b/>
                <w:noProof/>
                <w:webHidden/>
              </w:rPr>
              <w:fldChar w:fldCharType="end"/>
            </w:r>
          </w:hyperlink>
        </w:p>
        <w:p w14:paraId="397E7C68" w14:textId="77777777" w:rsidR="008415FD" w:rsidRPr="008415FD" w:rsidRDefault="002F3861">
          <w:pPr>
            <w:pStyle w:val="TDC1"/>
            <w:tabs>
              <w:tab w:val="right" w:leader="dot" w:pos="7910"/>
            </w:tabs>
            <w:rPr>
              <w:b/>
              <w:noProof/>
              <w:lang w:eastAsia="es-DO"/>
            </w:rPr>
          </w:pPr>
          <w:hyperlink w:anchor="_Toc26194666" w:history="1">
            <w:r w:rsidR="008415FD" w:rsidRPr="008415FD">
              <w:rPr>
                <w:rStyle w:val="Hipervnculo"/>
                <w:rFonts w:ascii="Times New Roman" w:eastAsia="Times New Roman" w:hAnsi="Times New Roman" w:cs="Times New Roman"/>
                <w:b/>
                <w:noProof/>
              </w:rPr>
              <w:t>V. Gestión Interna</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_Toc26194666 \h </w:instrText>
            </w:r>
            <w:r w:rsidR="008415FD" w:rsidRPr="008415FD">
              <w:rPr>
                <w:b/>
                <w:noProof/>
                <w:webHidden/>
              </w:rPr>
            </w:r>
            <w:r w:rsidR="008415FD" w:rsidRPr="008415FD">
              <w:rPr>
                <w:b/>
                <w:noProof/>
                <w:webHidden/>
              </w:rPr>
              <w:fldChar w:fldCharType="separate"/>
            </w:r>
            <w:r w:rsidR="00275192">
              <w:rPr>
                <w:b/>
                <w:noProof/>
                <w:webHidden/>
              </w:rPr>
              <w:t>49</w:t>
            </w:r>
            <w:r w:rsidR="008415FD" w:rsidRPr="008415FD">
              <w:rPr>
                <w:b/>
                <w:noProof/>
                <w:webHidden/>
              </w:rPr>
              <w:fldChar w:fldCharType="end"/>
            </w:r>
          </w:hyperlink>
        </w:p>
        <w:p w14:paraId="44776511" w14:textId="77777777" w:rsidR="008415FD" w:rsidRPr="008415FD" w:rsidRDefault="002F3861">
          <w:pPr>
            <w:pStyle w:val="TDC1"/>
            <w:tabs>
              <w:tab w:val="right" w:leader="dot" w:pos="7910"/>
            </w:tabs>
            <w:rPr>
              <w:b/>
              <w:noProof/>
              <w:lang w:eastAsia="es-DO"/>
            </w:rPr>
          </w:pPr>
          <w:hyperlink w:anchor="_Toc26194667" w:history="1">
            <w:r w:rsidR="008415FD" w:rsidRPr="008415FD">
              <w:rPr>
                <w:rStyle w:val="Hipervnculo"/>
                <w:rFonts w:ascii="Times New Roman" w:eastAsia="Times New Roman" w:hAnsi="Times New Roman" w:cs="Times New Roman"/>
                <w:b/>
                <w:noProof/>
              </w:rPr>
              <w:t>VI. Reconocimientos</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_Toc26194667 \h </w:instrText>
            </w:r>
            <w:r w:rsidR="008415FD" w:rsidRPr="008415FD">
              <w:rPr>
                <w:b/>
                <w:noProof/>
                <w:webHidden/>
              </w:rPr>
            </w:r>
            <w:r w:rsidR="008415FD" w:rsidRPr="008415FD">
              <w:rPr>
                <w:b/>
                <w:noProof/>
                <w:webHidden/>
              </w:rPr>
              <w:fldChar w:fldCharType="separate"/>
            </w:r>
            <w:r w:rsidR="00275192">
              <w:rPr>
                <w:b/>
                <w:noProof/>
                <w:webHidden/>
              </w:rPr>
              <w:t>54</w:t>
            </w:r>
            <w:r w:rsidR="008415FD" w:rsidRPr="008415FD">
              <w:rPr>
                <w:b/>
                <w:noProof/>
                <w:webHidden/>
              </w:rPr>
              <w:fldChar w:fldCharType="end"/>
            </w:r>
          </w:hyperlink>
        </w:p>
        <w:p w14:paraId="336D1B5D" w14:textId="77777777" w:rsidR="008415FD" w:rsidRPr="008415FD" w:rsidRDefault="002F3861">
          <w:pPr>
            <w:pStyle w:val="TDC1"/>
            <w:tabs>
              <w:tab w:val="right" w:leader="dot" w:pos="7910"/>
            </w:tabs>
            <w:rPr>
              <w:b/>
              <w:noProof/>
              <w:lang w:eastAsia="es-DO"/>
            </w:rPr>
          </w:pPr>
          <w:hyperlink w:anchor="_Toc26194668" w:history="1">
            <w:r w:rsidR="008415FD" w:rsidRPr="008415FD">
              <w:rPr>
                <w:rStyle w:val="Hipervnculo"/>
                <w:rFonts w:ascii="Times New Roman" w:eastAsia="Times New Roman" w:hAnsi="Times New Roman" w:cs="Times New Roman"/>
                <w:b/>
                <w:noProof/>
              </w:rPr>
              <w:t>VII. Proyecciones al Próximo Año</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_Toc26194668 \h </w:instrText>
            </w:r>
            <w:r w:rsidR="008415FD" w:rsidRPr="008415FD">
              <w:rPr>
                <w:b/>
                <w:noProof/>
                <w:webHidden/>
              </w:rPr>
            </w:r>
            <w:r w:rsidR="008415FD" w:rsidRPr="008415FD">
              <w:rPr>
                <w:b/>
                <w:noProof/>
                <w:webHidden/>
              </w:rPr>
              <w:fldChar w:fldCharType="separate"/>
            </w:r>
            <w:r w:rsidR="00275192">
              <w:rPr>
                <w:b/>
                <w:noProof/>
                <w:webHidden/>
              </w:rPr>
              <w:t>54</w:t>
            </w:r>
            <w:r w:rsidR="008415FD" w:rsidRPr="008415FD">
              <w:rPr>
                <w:b/>
                <w:noProof/>
                <w:webHidden/>
              </w:rPr>
              <w:fldChar w:fldCharType="end"/>
            </w:r>
          </w:hyperlink>
        </w:p>
        <w:p w14:paraId="7BBF7E9F" w14:textId="77777777" w:rsidR="008415FD" w:rsidRPr="008415FD" w:rsidRDefault="002F3861">
          <w:pPr>
            <w:pStyle w:val="TDC1"/>
            <w:tabs>
              <w:tab w:val="right" w:leader="dot" w:pos="7910"/>
            </w:tabs>
            <w:rPr>
              <w:b/>
              <w:noProof/>
              <w:lang w:eastAsia="es-DO"/>
            </w:rPr>
          </w:pPr>
          <w:hyperlink w:anchor="_Toc26194669" w:history="1">
            <w:r w:rsidR="008415FD" w:rsidRPr="008415FD">
              <w:rPr>
                <w:rStyle w:val="Hipervnculo"/>
                <w:rFonts w:ascii="Times New Roman" w:eastAsia="Times New Roman" w:hAnsi="Times New Roman" w:cs="Times New Roman"/>
                <w:b/>
                <w:noProof/>
              </w:rPr>
              <w:t>VIII. Anexos</w:t>
            </w:r>
            <w:r w:rsidR="008415FD" w:rsidRPr="008415FD">
              <w:rPr>
                <w:b/>
                <w:noProof/>
                <w:webHidden/>
              </w:rPr>
              <w:tab/>
            </w:r>
            <w:r w:rsidR="008415FD" w:rsidRPr="008415FD">
              <w:rPr>
                <w:b/>
                <w:noProof/>
                <w:webHidden/>
              </w:rPr>
              <w:fldChar w:fldCharType="begin"/>
            </w:r>
            <w:r w:rsidR="008415FD" w:rsidRPr="008415FD">
              <w:rPr>
                <w:b/>
                <w:noProof/>
                <w:webHidden/>
              </w:rPr>
              <w:instrText xml:space="preserve"> PAGEREF _Toc26194669 \h </w:instrText>
            </w:r>
            <w:r w:rsidR="008415FD" w:rsidRPr="008415FD">
              <w:rPr>
                <w:b/>
                <w:noProof/>
                <w:webHidden/>
              </w:rPr>
            </w:r>
            <w:r w:rsidR="008415FD" w:rsidRPr="008415FD">
              <w:rPr>
                <w:b/>
                <w:noProof/>
                <w:webHidden/>
              </w:rPr>
              <w:fldChar w:fldCharType="separate"/>
            </w:r>
            <w:r w:rsidR="00275192">
              <w:rPr>
                <w:b/>
                <w:noProof/>
                <w:webHidden/>
              </w:rPr>
              <w:t>55</w:t>
            </w:r>
            <w:r w:rsidR="008415FD" w:rsidRPr="008415FD">
              <w:rPr>
                <w:b/>
                <w:noProof/>
                <w:webHidden/>
              </w:rPr>
              <w:fldChar w:fldCharType="end"/>
            </w:r>
          </w:hyperlink>
        </w:p>
        <w:p w14:paraId="198BC8E2" w14:textId="49A8B07A" w:rsidR="00B007EB" w:rsidRPr="00A42EDB" w:rsidRDefault="00B007EB" w:rsidP="00B007EB">
          <w:pPr>
            <w:spacing w:after="160" w:line="360" w:lineRule="auto"/>
            <w:rPr>
              <w:rFonts w:ascii="Calibri" w:eastAsia="Calibri" w:hAnsi="Calibri" w:cs="Times New Roman"/>
              <w:sz w:val="24"/>
              <w:szCs w:val="24"/>
              <w:lang w:val="es-DO"/>
            </w:rPr>
          </w:pPr>
          <w:r w:rsidRPr="00A42EDB">
            <w:rPr>
              <w:rFonts w:ascii="Times New Roman" w:eastAsia="Calibri" w:hAnsi="Times New Roman" w:cs="Times New Roman"/>
              <w:b/>
              <w:bCs/>
              <w:sz w:val="24"/>
              <w:szCs w:val="24"/>
            </w:rPr>
            <w:fldChar w:fldCharType="end"/>
          </w:r>
        </w:p>
      </w:sdtContent>
    </w:sdt>
    <w:p w14:paraId="22A63828" w14:textId="77777777" w:rsidR="00B007EB" w:rsidRPr="00A42EDB" w:rsidRDefault="00B007EB" w:rsidP="00B007EB">
      <w:pPr>
        <w:spacing w:after="160" w:line="259" w:lineRule="auto"/>
        <w:rPr>
          <w:rFonts w:ascii="Calibri" w:eastAsia="Calibri" w:hAnsi="Calibri" w:cs="Times New Roman"/>
          <w:sz w:val="24"/>
          <w:szCs w:val="24"/>
          <w:lang w:val="es-DO"/>
        </w:rPr>
      </w:pPr>
      <w:r w:rsidRPr="00A42EDB">
        <w:rPr>
          <w:rFonts w:ascii="Calibri" w:eastAsia="Calibri" w:hAnsi="Calibri" w:cs="Times New Roman"/>
          <w:sz w:val="24"/>
          <w:szCs w:val="24"/>
          <w:lang w:val="es-DO"/>
        </w:rPr>
        <w:br w:type="page"/>
      </w:r>
    </w:p>
    <w:p w14:paraId="6D0C2A27" w14:textId="77777777" w:rsidR="00B007EB" w:rsidRPr="00B007EB" w:rsidRDefault="00B007EB" w:rsidP="008C30F4">
      <w:pPr>
        <w:keepNext/>
        <w:keepLines/>
        <w:spacing w:before="240" w:line="259" w:lineRule="auto"/>
        <w:outlineLvl w:val="0"/>
        <w:rPr>
          <w:rFonts w:ascii="Times New Roman" w:eastAsia="Times New Roman" w:hAnsi="Times New Roman" w:cs="Times New Roman"/>
          <w:b/>
          <w:color w:val="000000"/>
          <w:sz w:val="32"/>
          <w:szCs w:val="32"/>
          <w:lang w:val="es-DO"/>
        </w:rPr>
      </w:pPr>
      <w:bookmarkStart w:id="1" w:name="_Toc26194660"/>
      <w:r w:rsidRPr="00B007EB">
        <w:rPr>
          <w:rFonts w:ascii="Times New Roman" w:eastAsia="Times New Roman" w:hAnsi="Times New Roman" w:cs="Times New Roman"/>
          <w:b/>
          <w:color w:val="000000"/>
          <w:sz w:val="32"/>
          <w:szCs w:val="32"/>
          <w:lang w:val="es-DO"/>
        </w:rPr>
        <w:lastRenderedPageBreak/>
        <w:t>II. Resumen Ejecutivo</w:t>
      </w:r>
      <w:bookmarkEnd w:id="1"/>
    </w:p>
    <w:p w14:paraId="06BA07A4" w14:textId="77777777" w:rsidR="00B007EB" w:rsidRPr="00B007EB" w:rsidRDefault="00B007EB" w:rsidP="008C30F4">
      <w:pPr>
        <w:spacing w:after="160" w:line="259" w:lineRule="auto"/>
        <w:rPr>
          <w:rFonts w:ascii="Calibri" w:eastAsia="Calibri" w:hAnsi="Calibri" w:cs="Times New Roman"/>
          <w:sz w:val="22"/>
          <w:szCs w:val="22"/>
          <w:lang w:val="es-DO"/>
        </w:rPr>
      </w:pPr>
    </w:p>
    <w:p w14:paraId="29C3E097" w14:textId="17102641" w:rsidR="00B007EB" w:rsidRPr="00C9486C" w:rsidRDefault="00B007EB" w:rsidP="008C30F4">
      <w:pPr>
        <w:spacing w:after="160" w:line="480" w:lineRule="auto"/>
        <w:ind w:firstLine="720"/>
        <w:jc w:val="both"/>
        <w:rPr>
          <w:rFonts w:ascii="Times New Roman" w:eastAsia="Calibri" w:hAnsi="Times New Roman" w:cs="Times New Roman"/>
          <w:color w:val="000000"/>
          <w:sz w:val="24"/>
          <w:szCs w:val="24"/>
          <w:lang w:val="es-DO"/>
        </w:rPr>
      </w:pPr>
      <w:proofErr w:type="spellStart"/>
      <w:r w:rsidRPr="00C9486C">
        <w:rPr>
          <w:rFonts w:ascii="Times New Roman" w:eastAsia="Calibri" w:hAnsi="Times New Roman" w:cs="Times New Roman"/>
          <w:color w:val="000000"/>
          <w:sz w:val="24"/>
          <w:szCs w:val="24"/>
          <w:lang w:val="es-DO"/>
        </w:rPr>
        <w:t>E</w:t>
      </w:r>
      <w:r w:rsidR="003F1943" w:rsidRPr="00C9486C">
        <w:rPr>
          <w:rFonts w:ascii="Times New Roman" w:eastAsia="Calibri" w:hAnsi="Times New Roman" w:cs="Times New Roman"/>
          <w:color w:val="000000"/>
          <w:sz w:val="24"/>
          <w:szCs w:val="24"/>
          <w:lang w:val="es-DO"/>
        </w:rPr>
        <w:t>desur</w:t>
      </w:r>
      <w:proofErr w:type="spellEnd"/>
      <w:r w:rsidRPr="00C9486C">
        <w:rPr>
          <w:rFonts w:ascii="Times New Roman" w:eastAsia="Calibri" w:hAnsi="Times New Roman" w:cs="Times New Roman"/>
          <w:color w:val="000000"/>
          <w:sz w:val="24"/>
          <w:szCs w:val="24"/>
          <w:lang w:val="es-DO"/>
        </w:rPr>
        <w:t xml:space="preserve"> </w:t>
      </w:r>
      <w:proofErr w:type="gramStart"/>
      <w:r w:rsidRPr="00C9486C">
        <w:rPr>
          <w:rFonts w:ascii="Times New Roman" w:eastAsia="Calibri" w:hAnsi="Times New Roman" w:cs="Times New Roman"/>
          <w:color w:val="000000"/>
          <w:sz w:val="24"/>
          <w:szCs w:val="24"/>
          <w:lang w:val="es-DO"/>
        </w:rPr>
        <w:t>Dominicana</w:t>
      </w:r>
      <w:proofErr w:type="gramEnd"/>
      <w:r w:rsidRPr="00C9486C">
        <w:rPr>
          <w:rFonts w:ascii="Times New Roman" w:eastAsia="Calibri" w:hAnsi="Times New Roman" w:cs="Times New Roman"/>
          <w:color w:val="000000"/>
          <w:sz w:val="24"/>
          <w:szCs w:val="24"/>
          <w:lang w:val="es-DO"/>
        </w:rPr>
        <w:t>, S.A</w:t>
      </w:r>
      <w:r w:rsidR="00EA6034">
        <w:rPr>
          <w:rFonts w:ascii="Times New Roman" w:eastAsia="Calibri" w:hAnsi="Times New Roman" w:cs="Times New Roman"/>
          <w:color w:val="000000"/>
          <w:sz w:val="24"/>
          <w:szCs w:val="24"/>
          <w:lang w:val="es-DO"/>
        </w:rPr>
        <w:t>.</w:t>
      </w:r>
      <w:r w:rsidRPr="00C9486C">
        <w:rPr>
          <w:rFonts w:ascii="Times New Roman" w:eastAsia="Calibri" w:hAnsi="Times New Roman" w:cs="Times New Roman"/>
          <w:color w:val="000000"/>
          <w:sz w:val="24"/>
          <w:szCs w:val="24"/>
          <w:lang w:val="es-DO"/>
        </w:rPr>
        <w:t xml:space="preserve"> presenta en este documento su Memoria de Rendición de Cuentas correspondiente al año 201</w:t>
      </w:r>
      <w:r w:rsidR="003F1943" w:rsidRPr="00C9486C">
        <w:rPr>
          <w:rFonts w:ascii="Times New Roman" w:eastAsia="Calibri" w:hAnsi="Times New Roman" w:cs="Times New Roman"/>
          <w:color w:val="000000"/>
          <w:sz w:val="24"/>
          <w:szCs w:val="24"/>
          <w:lang w:val="es-DO"/>
        </w:rPr>
        <w:t>9</w:t>
      </w:r>
      <w:r w:rsidRPr="00C9486C">
        <w:rPr>
          <w:rFonts w:ascii="Times New Roman" w:eastAsia="Calibri" w:hAnsi="Times New Roman" w:cs="Times New Roman"/>
          <w:color w:val="000000"/>
          <w:sz w:val="24"/>
          <w:szCs w:val="24"/>
          <w:lang w:val="es-DO"/>
        </w:rPr>
        <w:t xml:space="preserve">, donde se consolidan los resultados y logros más relevantes alcanzados por la institución durante el ejercicio señalado. </w:t>
      </w:r>
    </w:p>
    <w:p w14:paraId="5A8BDBAB" w14:textId="28A9859E" w:rsidR="00B007EB" w:rsidRPr="00C9486C" w:rsidRDefault="00B007EB" w:rsidP="008C30F4">
      <w:pPr>
        <w:spacing w:after="160" w:line="480" w:lineRule="auto"/>
        <w:ind w:firstLine="720"/>
        <w:jc w:val="both"/>
        <w:rPr>
          <w:rFonts w:ascii="Times New Roman" w:eastAsia="Calibri" w:hAnsi="Times New Roman" w:cs="Times New Roman"/>
          <w:b/>
          <w:color w:val="000000"/>
          <w:sz w:val="24"/>
          <w:szCs w:val="24"/>
          <w:lang w:val="es-DO"/>
        </w:rPr>
      </w:pPr>
      <w:r w:rsidRPr="00C9486C">
        <w:rPr>
          <w:rFonts w:ascii="Times New Roman" w:eastAsia="Calibri" w:hAnsi="Times New Roman" w:cs="Times New Roman"/>
          <w:color w:val="000000"/>
          <w:sz w:val="24"/>
          <w:szCs w:val="24"/>
          <w:lang w:val="es-DO"/>
        </w:rPr>
        <w:t>Durante el año 201</w:t>
      </w:r>
      <w:r w:rsidR="003F1943" w:rsidRPr="00C9486C">
        <w:rPr>
          <w:rFonts w:ascii="Times New Roman" w:eastAsia="Calibri" w:hAnsi="Times New Roman" w:cs="Times New Roman"/>
          <w:color w:val="000000"/>
          <w:sz w:val="24"/>
          <w:szCs w:val="24"/>
          <w:lang w:val="es-DO"/>
        </w:rPr>
        <w:t>9</w:t>
      </w:r>
      <w:r w:rsidRPr="00C9486C">
        <w:rPr>
          <w:rFonts w:ascii="Times New Roman" w:eastAsia="Calibri" w:hAnsi="Times New Roman" w:cs="Times New Roman"/>
          <w:color w:val="000000"/>
          <w:sz w:val="24"/>
          <w:szCs w:val="24"/>
          <w:lang w:val="es-DO"/>
        </w:rPr>
        <w:t xml:space="preserve"> se desarrollaron acciones estratégicas en procura de alcanzar los objetivos trazados en el Plan Estratégico Institucional (PEI) 2017-2020 y el Plan Operativo del Año 201</w:t>
      </w:r>
      <w:r w:rsidR="003F1943" w:rsidRPr="00C9486C">
        <w:rPr>
          <w:rFonts w:ascii="Times New Roman" w:eastAsia="Calibri" w:hAnsi="Times New Roman" w:cs="Times New Roman"/>
          <w:color w:val="000000"/>
          <w:sz w:val="24"/>
          <w:szCs w:val="24"/>
          <w:lang w:val="es-DO"/>
        </w:rPr>
        <w:t>9</w:t>
      </w:r>
      <w:r w:rsidRPr="00C9486C">
        <w:rPr>
          <w:rFonts w:ascii="Times New Roman" w:eastAsia="Calibri" w:hAnsi="Times New Roman" w:cs="Times New Roman"/>
          <w:color w:val="000000"/>
          <w:sz w:val="24"/>
          <w:szCs w:val="24"/>
          <w:lang w:val="es-DO"/>
        </w:rPr>
        <w:t xml:space="preserve">; enfocando el accionar de </w:t>
      </w:r>
      <w:r w:rsidR="009208A8">
        <w:rPr>
          <w:rFonts w:ascii="Times New Roman" w:eastAsia="Calibri" w:hAnsi="Times New Roman" w:cs="Times New Roman"/>
          <w:color w:val="000000"/>
          <w:sz w:val="24"/>
          <w:szCs w:val="24"/>
          <w:lang w:val="es-DO"/>
        </w:rPr>
        <w:t>é</w:t>
      </w:r>
      <w:r w:rsidRPr="00C9486C">
        <w:rPr>
          <w:rFonts w:ascii="Times New Roman" w:eastAsia="Calibri" w:hAnsi="Times New Roman" w:cs="Times New Roman"/>
          <w:color w:val="000000"/>
          <w:sz w:val="24"/>
          <w:szCs w:val="24"/>
          <w:lang w:val="es-DO"/>
        </w:rPr>
        <w:t>sta e</w:t>
      </w:r>
      <w:r w:rsidR="009208A8">
        <w:rPr>
          <w:rFonts w:ascii="Times New Roman" w:eastAsia="Calibri" w:hAnsi="Times New Roman" w:cs="Times New Roman"/>
          <w:color w:val="000000"/>
          <w:sz w:val="24"/>
          <w:szCs w:val="24"/>
          <w:lang w:val="es-DO"/>
        </w:rPr>
        <w:t>n los ejes estratégicos definidos</w:t>
      </w:r>
      <w:r w:rsidRPr="00C9486C">
        <w:rPr>
          <w:rFonts w:ascii="Times New Roman" w:eastAsia="Calibri" w:hAnsi="Times New Roman" w:cs="Times New Roman"/>
          <w:color w:val="000000"/>
          <w:sz w:val="24"/>
          <w:szCs w:val="24"/>
          <w:lang w:val="es-DO"/>
        </w:rPr>
        <w:t xml:space="preserve">: </w:t>
      </w:r>
      <w:r w:rsidRPr="00C9486C">
        <w:rPr>
          <w:rFonts w:ascii="Times New Roman" w:eastAsia="Calibri" w:hAnsi="Times New Roman" w:cs="Times New Roman"/>
          <w:b/>
          <w:color w:val="000000"/>
          <w:sz w:val="24"/>
          <w:szCs w:val="24"/>
          <w:lang w:val="es-DO"/>
        </w:rPr>
        <w:t>Reducción de las Pérdidas, Me</w:t>
      </w:r>
      <w:r w:rsidR="009208A8">
        <w:rPr>
          <w:rFonts w:ascii="Times New Roman" w:eastAsia="Calibri" w:hAnsi="Times New Roman" w:cs="Times New Roman"/>
          <w:b/>
          <w:color w:val="000000"/>
          <w:sz w:val="24"/>
          <w:szCs w:val="24"/>
          <w:lang w:val="es-DO"/>
        </w:rPr>
        <w:t xml:space="preserve">jora al Servicio al Cliente, </w:t>
      </w:r>
      <w:r w:rsidRPr="00C9486C">
        <w:rPr>
          <w:rFonts w:ascii="Times New Roman" w:eastAsia="Calibri" w:hAnsi="Times New Roman" w:cs="Times New Roman"/>
          <w:b/>
          <w:color w:val="000000"/>
          <w:sz w:val="24"/>
          <w:szCs w:val="24"/>
          <w:lang w:val="es-DO"/>
        </w:rPr>
        <w:t>Sostenibilidad Financiera y</w:t>
      </w:r>
      <w:r w:rsidR="009208A8">
        <w:rPr>
          <w:rFonts w:ascii="Times New Roman" w:eastAsia="Calibri" w:hAnsi="Times New Roman" w:cs="Times New Roman"/>
          <w:b/>
          <w:color w:val="000000"/>
          <w:sz w:val="24"/>
          <w:szCs w:val="24"/>
          <w:lang w:val="es-DO"/>
        </w:rPr>
        <w:t xml:space="preserve"> </w:t>
      </w:r>
      <w:r w:rsidRPr="00C9486C">
        <w:rPr>
          <w:rFonts w:ascii="Times New Roman" w:eastAsia="Calibri" w:hAnsi="Times New Roman" w:cs="Times New Roman"/>
          <w:b/>
          <w:color w:val="000000"/>
          <w:sz w:val="24"/>
          <w:szCs w:val="24"/>
          <w:lang w:val="es-DO"/>
        </w:rPr>
        <w:t xml:space="preserve">Fortalecimiento Institucional. </w:t>
      </w:r>
    </w:p>
    <w:p w14:paraId="42770EA8" w14:textId="52445FC5" w:rsidR="00B007EB" w:rsidRPr="00C9486C" w:rsidRDefault="00B007EB" w:rsidP="008C30F4">
      <w:pPr>
        <w:spacing w:after="160" w:line="480" w:lineRule="auto"/>
        <w:ind w:firstLine="720"/>
        <w:jc w:val="both"/>
        <w:rPr>
          <w:rFonts w:ascii="Times New Roman" w:eastAsia="Calibri" w:hAnsi="Times New Roman" w:cs="Times New Roman"/>
          <w:color w:val="000000"/>
          <w:sz w:val="24"/>
          <w:szCs w:val="24"/>
          <w:lang w:val="es-DO"/>
        </w:rPr>
      </w:pPr>
      <w:r w:rsidRPr="00C9486C">
        <w:rPr>
          <w:rFonts w:ascii="Times New Roman" w:eastAsia="Calibri" w:hAnsi="Times New Roman" w:cs="Times New Roman"/>
          <w:color w:val="000000"/>
          <w:sz w:val="24"/>
          <w:szCs w:val="24"/>
          <w:lang w:val="es-DO"/>
        </w:rPr>
        <w:t xml:space="preserve">Como parte del compromiso con el Plan Estratégico Integral del Sector Eléctrico, </w:t>
      </w:r>
      <w:proofErr w:type="spellStart"/>
      <w:r w:rsidRPr="00C9486C">
        <w:rPr>
          <w:rFonts w:ascii="Times New Roman" w:eastAsia="Calibri" w:hAnsi="Times New Roman" w:cs="Times New Roman"/>
          <w:color w:val="000000"/>
          <w:sz w:val="24"/>
          <w:szCs w:val="24"/>
          <w:lang w:val="es-DO"/>
        </w:rPr>
        <w:t>E</w:t>
      </w:r>
      <w:r w:rsidR="003F1943" w:rsidRPr="00C9486C">
        <w:rPr>
          <w:rFonts w:ascii="Times New Roman" w:eastAsia="Calibri" w:hAnsi="Times New Roman" w:cs="Times New Roman"/>
          <w:color w:val="000000"/>
          <w:sz w:val="24"/>
          <w:szCs w:val="24"/>
          <w:lang w:val="es-DO"/>
        </w:rPr>
        <w:t>desur</w:t>
      </w:r>
      <w:proofErr w:type="spellEnd"/>
      <w:r w:rsidRPr="00C9486C">
        <w:rPr>
          <w:rFonts w:ascii="Times New Roman" w:eastAsia="Calibri" w:hAnsi="Times New Roman" w:cs="Times New Roman"/>
          <w:color w:val="000000"/>
          <w:sz w:val="24"/>
          <w:szCs w:val="24"/>
          <w:lang w:val="es-DO"/>
        </w:rPr>
        <w:t xml:space="preserve"> ha realizado esfuerzos para que el país pueda disfrutar de un suministro eléctrico continuo y de calidad, contribuyendo con los objetivos del desarrollo nacional y la mejora de la calidad de vida de miles de dominicanos.</w:t>
      </w:r>
    </w:p>
    <w:p w14:paraId="6C7A0D35" w14:textId="30FA817E" w:rsidR="00B007EB" w:rsidRPr="00C9486C" w:rsidRDefault="00B007EB" w:rsidP="008C30F4">
      <w:pPr>
        <w:spacing w:after="160" w:line="480" w:lineRule="auto"/>
        <w:ind w:firstLine="720"/>
        <w:jc w:val="both"/>
        <w:rPr>
          <w:rFonts w:ascii="Times New Roman" w:eastAsia="Calibri" w:hAnsi="Times New Roman" w:cs="Times New Roman"/>
          <w:color w:val="000000"/>
          <w:sz w:val="24"/>
          <w:szCs w:val="24"/>
          <w:lang w:val="es-DO"/>
        </w:rPr>
      </w:pPr>
      <w:r w:rsidRPr="00C9486C">
        <w:rPr>
          <w:rFonts w:ascii="Times New Roman" w:eastAsia="Calibri" w:hAnsi="Times New Roman" w:cs="Times New Roman"/>
          <w:color w:val="000000"/>
          <w:sz w:val="24"/>
          <w:szCs w:val="24"/>
          <w:lang w:val="es-DO"/>
        </w:rPr>
        <w:t xml:space="preserve">Con el objetivo </w:t>
      </w:r>
      <w:r w:rsidR="009208A8">
        <w:rPr>
          <w:rFonts w:ascii="Times New Roman" w:eastAsia="Calibri" w:hAnsi="Times New Roman" w:cs="Times New Roman"/>
          <w:color w:val="000000"/>
          <w:sz w:val="24"/>
          <w:szCs w:val="24"/>
          <w:lang w:val="es-DO"/>
        </w:rPr>
        <w:t xml:space="preserve">de </w:t>
      </w:r>
      <w:r w:rsidRPr="00C9486C">
        <w:rPr>
          <w:rFonts w:ascii="Times New Roman" w:eastAsia="Calibri" w:hAnsi="Times New Roman" w:cs="Times New Roman"/>
          <w:color w:val="000000"/>
          <w:sz w:val="24"/>
          <w:szCs w:val="24"/>
          <w:lang w:val="es-DO"/>
        </w:rPr>
        <w:t>reducir las pérdidas de energía a niveles aceptables</w:t>
      </w:r>
      <w:r w:rsidR="009208A8">
        <w:rPr>
          <w:rFonts w:ascii="Times New Roman" w:eastAsia="Calibri" w:hAnsi="Times New Roman" w:cs="Times New Roman"/>
          <w:color w:val="000000"/>
          <w:sz w:val="24"/>
          <w:szCs w:val="24"/>
          <w:lang w:val="es-DO"/>
        </w:rPr>
        <w:t>,</w:t>
      </w:r>
      <w:r w:rsidRPr="00C9486C">
        <w:rPr>
          <w:rFonts w:ascii="Times New Roman" w:eastAsia="Calibri" w:hAnsi="Times New Roman" w:cs="Times New Roman"/>
          <w:color w:val="000000"/>
          <w:sz w:val="24"/>
          <w:szCs w:val="24"/>
          <w:lang w:val="es-DO"/>
        </w:rPr>
        <w:t xml:space="preserve"> y aportar a la sostenibilidad financiera de la Empresa, se elaboró el Plan Estratégico de Reducción de Pérdidas 2018-2022, con tres estrategias básicas de gestión, la ejecución de </w:t>
      </w:r>
      <w:r w:rsidRPr="00C9486C">
        <w:rPr>
          <w:rFonts w:ascii="Times New Roman" w:eastAsia="Calibri" w:hAnsi="Times New Roman" w:cs="Times New Roman"/>
          <w:b/>
          <w:color w:val="000000"/>
          <w:sz w:val="24"/>
          <w:szCs w:val="24"/>
          <w:lang w:val="es-DO"/>
        </w:rPr>
        <w:t>Proyectos de Rehabilitación de Redes y Normalización de Suministros, la Rehabilitación de Redes Eléctricas Polígono Central en Santo Domingo y el Aseguramiento de la Medida</w:t>
      </w:r>
      <w:r w:rsidRPr="00C9486C">
        <w:rPr>
          <w:rFonts w:ascii="Times New Roman" w:eastAsia="Calibri" w:hAnsi="Times New Roman" w:cs="Times New Roman"/>
          <w:color w:val="000000"/>
          <w:sz w:val="24"/>
          <w:szCs w:val="24"/>
          <w:lang w:val="es-DO"/>
        </w:rPr>
        <w:t>.</w:t>
      </w:r>
    </w:p>
    <w:p w14:paraId="2159A3B7" w14:textId="3CB84096" w:rsidR="00B007EB" w:rsidRPr="00EA6C07" w:rsidRDefault="00B007EB" w:rsidP="008C30F4">
      <w:pPr>
        <w:spacing w:after="160" w:line="480" w:lineRule="auto"/>
        <w:ind w:firstLine="720"/>
        <w:jc w:val="both"/>
        <w:rPr>
          <w:rFonts w:ascii="Times New Roman" w:eastAsia="Calibri" w:hAnsi="Times New Roman" w:cs="Times New Roman"/>
          <w:color w:val="000000"/>
          <w:sz w:val="24"/>
          <w:szCs w:val="24"/>
          <w:lang w:val="es-DO"/>
        </w:rPr>
      </w:pPr>
      <w:r w:rsidRPr="00EA6C07">
        <w:rPr>
          <w:rFonts w:ascii="Times New Roman" w:eastAsia="Calibri" w:hAnsi="Times New Roman" w:cs="Times New Roman"/>
          <w:color w:val="000000"/>
          <w:sz w:val="24"/>
          <w:szCs w:val="24"/>
          <w:lang w:val="es-DO"/>
        </w:rPr>
        <w:lastRenderedPageBreak/>
        <w:t>Los avances alcanzados en el año 201</w:t>
      </w:r>
      <w:r w:rsidR="003F1943" w:rsidRPr="00EA6C07">
        <w:rPr>
          <w:rFonts w:ascii="Times New Roman" w:eastAsia="Calibri" w:hAnsi="Times New Roman" w:cs="Times New Roman"/>
          <w:color w:val="000000"/>
          <w:sz w:val="24"/>
          <w:szCs w:val="24"/>
          <w:lang w:val="es-DO"/>
        </w:rPr>
        <w:t>9</w:t>
      </w:r>
      <w:r w:rsidRPr="00EA6C07">
        <w:rPr>
          <w:rFonts w:ascii="Times New Roman" w:eastAsia="Calibri" w:hAnsi="Times New Roman" w:cs="Times New Roman"/>
          <w:color w:val="000000"/>
          <w:sz w:val="24"/>
          <w:szCs w:val="24"/>
          <w:lang w:val="es-DO"/>
        </w:rPr>
        <w:t xml:space="preserve"> con estas accion</w:t>
      </w:r>
      <w:r w:rsidR="009208A8">
        <w:rPr>
          <w:rFonts w:ascii="Times New Roman" w:eastAsia="Calibri" w:hAnsi="Times New Roman" w:cs="Times New Roman"/>
          <w:color w:val="000000"/>
          <w:sz w:val="24"/>
          <w:szCs w:val="24"/>
          <w:lang w:val="es-DO"/>
        </w:rPr>
        <w:t xml:space="preserve">es, impactan el Eje </w:t>
      </w:r>
      <w:r w:rsidR="009208A8" w:rsidRPr="00EA6C07">
        <w:rPr>
          <w:rFonts w:ascii="Times New Roman" w:eastAsia="Calibri" w:hAnsi="Times New Roman" w:cs="Times New Roman"/>
          <w:color w:val="000000"/>
          <w:sz w:val="24"/>
          <w:szCs w:val="24"/>
          <w:lang w:val="es-DO"/>
        </w:rPr>
        <w:t>“Optimización de la Infraestructura de Distribución”</w:t>
      </w:r>
      <w:r w:rsidR="009208A8">
        <w:rPr>
          <w:rFonts w:ascii="Times New Roman" w:eastAsia="Calibri" w:hAnsi="Times New Roman" w:cs="Times New Roman"/>
          <w:color w:val="000000"/>
          <w:sz w:val="24"/>
          <w:szCs w:val="24"/>
          <w:lang w:val="es-DO"/>
        </w:rPr>
        <w:t xml:space="preserve"> </w:t>
      </w:r>
      <w:r w:rsidRPr="00EA6C07">
        <w:rPr>
          <w:rFonts w:ascii="Times New Roman" w:eastAsia="Calibri" w:hAnsi="Times New Roman" w:cs="Times New Roman"/>
          <w:color w:val="000000"/>
          <w:sz w:val="24"/>
          <w:szCs w:val="24"/>
          <w:lang w:val="es-DO"/>
        </w:rPr>
        <w:t>del Plan Estratégico Integral del Sector Eléctrico</w:t>
      </w:r>
      <w:r w:rsidR="009208A8">
        <w:rPr>
          <w:rFonts w:ascii="Times New Roman" w:eastAsia="Calibri" w:hAnsi="Times New Roman" w:cs="Times New Roman"/>
          <w:color w:val="000000"/>
          <w:sz w:val="24"/>
          <w:szCs w:val="24"/>
          <w:lang w:val="es-DO"/>
        </w:rPr>
        <w:t xml:space="preserve">, las cuales </w:t>
      </w:r>
      <w:r w:rsidRPr="00EA6C07">
        <w:rPr>
          <w:rFonts w:ascii="Times New Roman" w:eastAsia="Calibri" w:hAnsi="Times New Roman" w:cs="Times New Roman"/>
          <w:color w:val="000000"/>
          <w:sz w:val="24"/>
          <w:szCs w:val="24"/>
          <w:lang w:val="es-DO"/>
        </w:rPr>
        <w:t>se presentan a continuación:</w:t>
      </w:r>
    </w:p>
    <w:p w14:paraId="06EA67E5" w14:textId="039288A5" w:rsidR="00B007EB" w:rsidRPr="009208A8" w:rsidRDefault="00B007EB" w:rsidP="000B0E58">
      <w:pPr>
        <w:pStyle w:val="Prrafodelista"/>
        <w:numPr>
          <w:ilvl w:val="0"/>
          <w:numId w:val="15"/>
        </w:numPr>
        <w:spacing w:after="160" w:line="480" w:lineRule="auto"/>
        <w:jc w:val="both"/>
        <w:rPr>
          <w:rFonts w:ascii="Times New Roman" w:eastAsia="Calibri" w:hAnsi="Times New Roman" w:cs="Times New Roman"/>
          <w:color w:val="000000"/>
          <w:sz w:val="24"/>
          <w:szCs w:val="24"/>
          <w:lang w:val="es-DO"/>
        </w:rPr>
      </w:pPr>
      <w:r w:rsidRPr="009208A8">
        <w:rPr>
          <w:rFonts w:ascii="Times New Roman" w:eastAsia="Calibri" w:hAnsi="Times New Roman" w:cs="Times New Roman"/>
          <w:b/>
          <w:color w:val="000000"/>
          <w:sz w:val="24"/>
          <w:szCs w:val="24"/>
          <w:lang w:val="es-DO"/>
        </w:rPr>
        <w:t>Disminución de 2.</w:t>
      </w:r>
      <w:r w:rsidR="00DA5745" w:rsidRPr="009208A8">
        <w:rPr>
          <w:rFonts w:ascii="Times New Roman" w:eastAsia="Calibri" w:hAnsi="Times New Roman" w:cs="Times New Roman"/>
          <w:b/>
          <w:color w:val="000000"/>
          <w:sz w:val="24"/>
          <w:szCs w:val="24"/>
          <w:lang w:val="es-DO"/>
        </w:rPr>
        <w:t>3</w:t>
      </w:r>
      <w:r w:rsidRPr="009208A8">
        <w:rPr>
          <w:rFonts w:ascii="Times New Roman" w:eastAsia="Calibri" w:hAnsi="Times New Roman" w:cs="Times New Roman"/>
          <w:b/>
          <w:color w:val="000000"/>
          <w:sz w:val="24"/>
          <w:szCs w:val="24"/>
          <w:lang w:val="es-DO"/>
        </w:rPr>
        <w:t xml:space="preserve"> puntos porcentuales</w:t>
      </w:r>
      <w:r w:rsidRPr="009208A8">
        <w:rPr>
          <w:rFonts w:ascii="Times New Roman" w:eastAsia="Calibri" w:hAnsi="Times New Roman" w:cs="Times New Roman"/>
          <w:color w:val="000000"/>
          <w:sz w:val="24"/>
          <w:szCs w:val="24"/>
          <w:lang w:val="es-DO"/>
        </w:rPr>
        <w:t xml:space="preserve"> en el indicador de Pérdidas Móviles de energía, pasando de </w:t>
      </w:r>
      <w:r w:rsidR="003F1943" w:rsidRPr="009208A8">
        <w:rPr>
          <w:rFonts w:ascii="Times New Roman" w:eastAsia="Calibri" w:hAnsi="Times New Roman" w:cs="Times New Roman"/>
          <w:b/>
          <w:color w:val="000000"/>
          <w:sz w:val="24"/>
          <w:szCs w:val="24"/>
          <w:lang w:val="es-DO"/>
        </w:rPr>
        <w:t>23.9</w:t>
      </w:r>
      <w:r w:rsidRPr="009208A8">
        <w:rPr>
          <w:rFonts w:ascii="Times New Roman" w:eastAsia="Calibri" w:hAnsi="Times New Roman" w:cs="Times New Roman"/>
          <w:b/>
          <w:color w:val="000000"/>
          <w:sz w:val="24"/>
          <w:szCs w:val="24"/>
          <w:lang w:val="es-DO"/>
        </w:rPr>
        <w:t>%</w:t>
      </w:r>
      <w:r w:rsidRPr="009208A8">
        <w:rPr>
          <w:rFonts w:ascii="Times New Roman" w:eastAsia="Calibri" w:hAnsi="Times New Roman" w:cs="Times New Roman"/>
          <w:color w:val="000000"/>
          <w:sz w:val="24"/>
          <w:szCs w:val="24"/>
          <w:lang w:val="es-DO"/>
        </w:rPr>
        <w:t xml:space="preserve"> en el año 201</w:t>
      </w:r>
      <w:r w:rsidR="003F1943" w:rsidRPr="009208A8">
        <w:rPr>
          <w:rFonts w:ascii="Times New Roman" w:eastAsia="Calibri" w:hAnsi="Times New Roman" w:cs="Times New Roman"/>
          <w:color w:val="000000"/>
          <w:sz w:val="24"/>
          <w:szCs w:val="24"/>
          <w:lang w:val="es-DO"/>
        </w:rPr>
        <w:t>8</w:t>
      </w:r>
      <w:r w:rsidRPr="009208A8">
        <w:rPr>
          <w:rFonts w:ascii="Times New Roman" w:eastAsia="Calibri" w:hAnsi="Times New Roman" w:cs="Times New Roman"/>
          <w:color w:val="000000"/>
          <w:sz w:val="24"/>
          <w:szCs w:val="24"/>
          <w:lang w:val="es-DO"/>
        </w:rPr>
        <w:t xml:space="preserve"> a </w:t>
      </w:r>
      <w:r w:rsidR="00615748" w:rsidRPr="009208A8">
        <w:rPr>
          <w:rFonts w:ascii="Times New Roman" w:eastAsia="Calibri" w:hAnsi="Times New Roman" w:cs="Times New Roman"/>
          <w:b/>
          <w:color w:val="000000"/>
          <w:sz w:val="24"/>
          <w:szCs w:val="24"/>
          <w:lang w:val="es-DO"/>
        </w:rPr>
        <w:t>21.6%</w:t>
      </w:r>
      <w:r w:rsidRPr="009208A8">
        <w:rPr>
          <w:rFonts w:ascii="Times New Roman" w:eastAsia="Calibri" w:hAnsi="Times New Roman" w:cs="Times New Roman"/>
          <w:color w:val="000000"/>
          <w:sz w:val="24"/>
          <w:szCs w:val="24"/>
          <w:lang w:val="es-DO"/>
        </w:rPr>
        <w:t xml:space="preserve"> al cierre del año 201</w:t>
      </w:r>
      <w:r w:rsidR="003F1943" w:rsidRPr="009208A8">
        <w:rPr>
          <w:rFonts w:ascii="Times New Roman" w:eastAsia="Calibri" w:hAnsi="Times New Roman" w:cs="Times New Roman"/>
          <w:color w:val="000000"/>
          <w:sz w:val="24"/>
          <w:szCs w:val="24"/>
          <w:lang w:val="es-DO"/>
        </w:rPr>
        <w:t>9</w:t>
      </w:r>
      <w:r w:rsidRPr="009208A8">
        <w:rPr>
          <w:rFonts w:ascii="Times New Roman" w:eastAsia="Calibri" w:hAnsi="Times New Roman" w:cs="Times New Roman"/>
          <w:color w:val="000000"/>
          <w:sz w:val="24"/>
          <w:szCs w:val="24"/>
          <w:lang w:val="es-DO"/>
        </w:rPr>
        <w:t xml:space="preserve">. </w:t>
      </w:r>
    </w:p>
    <w:p w14:paraId="1D19BB87" w14:textId="3B4DDDB1" w:rsidR="00802405" w:rsidRDefault="00802405" w:rsidP="00802405">
      <w:pPr>
        <w:pStyle w:val="Prrafodelista"/>
        <w:spacing w:after="160" w:line="480" w:lineRule="auto"/>
        <w:jc w:val="both"/>
        <w:rPr>
          <w:rFonts w:ascii="Times New Roman" w:eastAsia="Calibri" w:hAnsi="Times New Roman" w:cs="Times New Roman"/>
          <w:color w:val="000000"/>
          <w:sz w:val="24"/>
          <w:szCs w:val="24"/>
          <w:lang w:val="es-DO"/>
        </w:rPr>
      </w:pPr>
    </w:p>
    <w:p w14:paraId="203EC88B" w14:textId="1764D628" w:rsidR="00863B7D" w:rsidRDefault="00B007EB" w:rsidP="000B0E58">
      <w:pPr>
        <w:pStyle w:val="Prrafodelista"/>
        <w:numPr>
          <w:ilvl w:val="0"/>
          <w:numId w:val="15"/>
        </w:numPr>
        <w:spacing w:after="160" w:line="480" w:lineRule="auto"/>
        <w:jc w:val="both"/>
        <w:rPr>
          <w:rFonts w:ascii="Times New Roman" w:eastAsia="Calibri" w:hAnsi="Times New Roman" w:cs="Times New Roman"/>
          <w:color w:val="000000"/>
          <w:sz w:val="24"/>
          <w:szCs w:val="24"/>
          <w:lang w:val="es-DO"/>
        </w:rPr>
      </w:pPr>
      <w:r w:rsidRPr="00DA5745">
        <w:rPr>
          <w:rFonts w:ascii="Times New Roman" w:eastAsia="Calibri" w:hAnsi="Times New Roman" w:cs="Times New Roman"/>
          <w:color w:val="000000"/>
          <w:sz w:val="24"/>
          <w:szCs w:val="24"/>
          <w:lang w:val="es-DO"/>
        </w:rPr>
        <w:t xml:space="preserve">Como resultado de la ejecución de </w:t>
      </w:r>
      <w:r w:rsidR="00863B7D">
        <w:rPr>
          <w:rFonts w:ascii="Times New Roman" w:eastAsia="Calibri" w:hAnsi="Times New Roman" w:cs="Times New Roman"/>
          <w:color w:val="000000"/>
          <w:sz w:val="24"/>
          <w:szCs w:val="24"/>
          <w:lang w:val="es-DO"/>
        </w:rPr>
        <w:t xml:space="preserve">veintitrés </w:t>
      </w:r>
      <w:r w:rsidRPr="00DA5745">
        <w:rPr>
          <w:rFonts w:ascii="Times New Roman" w:eastAsia="Calibri" w:hAnsi="Times New Roman" w:cs="Times New Roman"/>
          <w:color w:val="000000"/>
          <w:sz w:val="24"/>
          <w:szCs w:val="24"/>
          <w:lang w:val="es-DO"/>
        </w:rPr>
        <w:t>(</w:t>
      </w:r>
      <w:r w:rsidR="00863B7D">
        <w:rPr>
          <w:rFonts w:ascii="Times New Roman" w:eastAsia="Calibri" w:hAnsi="Times New Roman" w:cs="Times New Roman"/>
          <w:color w:val="000000"/>
          <w:sz w:val="24"/>
          <w:szCs w:val="24"/>
          <w:lang w:val="es-DO"/>
        </w:rPr>
        <w:t>23</w:t>
      </w:r>
      <w:r w:rsidRPr="00DA5745">
        <w:rPr>
          <w:rFonts w:ascii="Times New Roman" w:eastAsia="Calibri" w:hAnsi="Times New Roman" w:cs="Times New Roman"/>
          <w:color w:val="000000"/>
          <w:sz w:val="24"/>
          <w:szCs w:val="24"/>
          <w:lang w:val="es-DO"/>
        </w:rPr>
        <w:t>) Proyectos de Rehabilitación de Redes y Normalización de Suministros</w:t>
      </w:r>
      <w:r w:rsidR="00DA5745" w:rsidRPr="009208A8">
        <w:rPr>
          <w:rFonts w:ascii="Times New Roman" w:eastAsia="Calibri" w:hAnsi="Times New Roman" w:cs="Times New Roman"/>
          <w:color w:val="000000"/>
          <w:sz w:val="24"/>
          <w:szCs w:val="24"/>
          <w:lang w:val="es-DO"/>
        </w:rPr>
        <w:t>,</w:t>
      </w:r>
      <w:r w:rsidR="00863B7D">
        <w:rPr>
          <w:rFonts w:ascii="Times New Roman" w:eastAsia="Calibri" w:hAnsi="Times New Roman" w:cs="Times New Roman"/>
          <w:b/>
          <w:color w:val="000000"/>
          <w:sz w:val="24"/>
          <w:szCs w:val="24"/>
          <w:lang w:val="es-DO"/>
        </w:rPr>
        <w:t xml:space="preserve"> </w:t>
      </w:r>
      <w:r w:rsidR="00863B7D" w:rsidRPr="00863B7D">
        <w:rPr>
          <w:rFonts w:ascii="Times New Roman" w:eastAsia="Calibri" w:hAnsi="Times New Roman" w:cs="Times New Roman"/>
          <w:color w:val="000000"/>
          <w:sz w:val="24"/>
          <w:szCs w:val="24"/>
          <w:lang w:val="es-DO"/>
        </w:rPr>
        <w:t>quince (15)</w:t>
      </w:r>
      <w:r w:rsidR="00DA5745" w:rsidRPr="00DA5745">
        <w:rPr>
          <w:rFonts w:ascii="Times New Roman" w:eastAsia="Calibri" w:hAnsi="Times New Roman" w:cs="Times New Roman"/>
          <w:b/>
          <w:color w:val="000000"/>
          <w:sz w:val="24"/>
          <w:szCs w:val="24"/>
          <w:lang w:val="es-DO"/>
        </w:rPr>
        <w:t xml:space="preserve"> </w:t>
      </w:r>
      <w:r w:rsidR="00DA5745" w:rsidRPr="00DA5745">
        <w:rPr>
          <w:rFonts w:ascii="Times New Roman" w:eastAsia="Calibri" w:hAnsi="Times New Roman" w:cs="Times New Roman"/>
          <w:color w:val="000000"/>
          <w:sz w:val="24"/>
          <w:szCs w:val="24"/>
          <w:lang w:val="es-DO"/>
        </w:rPr>
        <w:t xml:space="preserve">iniciados </w:t>
      </w:r>
      <w:r w:rsidRPr="00DA5745">
        <w:rPr>
          <w:rFonts w:ascii="Times New Roman" w:eastAsia="Calibri" w:hAnsi="Times New Roman" w:cs="Times New Roman"/>
          <w:color w:val="000000"/>
          <w:sz w:val="24"/>
          <w:szCs w:val="24"/>
          <w:lang w:val="es-DO"/>
        </w:rPr>
        <w:t>en el 2018</w:t>
      </w:r>
      <w:r w:rsidR="00863B7D">
        <w:rPr>
          <w:rFonts w:ascii="Times New Roman" w:eastAsia="Calibri" w:hAnsi="Times New Roman" w:cs="Times New Roman"/>
          <w:color w:val="000000"/>
          <w:sz w:val="24"/>
          <w:szCs w:val="24"/>
          <w:lang w:val="es-DO"/>
        </w:rPr>
        <w:t xml:space="preserve"> y ocho (8) en el 2019, se logró</w:t>
      </w:r>
      <w:r w:rsidR="001400E7">
        <w:rPr>
          <w:rFonts w:ascii="Times New Roman" w:eastAsia="Calibri" w:hAnsi="Times New Roman" w:cs="Times New Roman"/>
          <w:color w:val="000000"/>
          <w:sz w:val="24"/>
          <w:szCs w:val="24"/>
          <w:lang w:val="es-DO"/>
        </w:rPr>
        <w:t xml:space="preserve"> al cierre de noviembre 2019, lo </w:t>
      </w:r>
      <w:r w:rsidR="009208A8">
        <w:rPr>
          <w:rFonts w:ascii="Times New Roman" w:eastAsia="Calibri" w:hAnsi="Times New Roman" w:cs="Times New Roman"/>
          <w:color w:val="000000"/>
          <w:sz w:val="24"/>
          <w:szCs w:val="24"/>
          <w:lang w:val="es-DO"/>
        </w:rPr>
        <w:t>siguiente</w:t>
      </w:r>
      <w:r w:rsidR="00863B7D">
        <w:rPr>
          <w:rFonts w:ascii="Times New Roman" w:eastAsia="Calibri" w:hAnsi="Times New Roman" w:cs="Times New Roman"/>
          <w:color w:val="000000"/>
          <w:sz w:val="24"/>
          <w:szCs w:val="24"/>
          <w:lang w:val="es-DO"/>
        </w:rPr>
        <w:t>:</w:t>
      </w:r>
    </w:p>
    <w:p w14:paraId="27CA5D88" w14:textId="60C0A087" w:rsidR="009208A8" w:rsidRPr="009208A8" w:rsidRDefault="009208A8" w:rsidP="009208A8">
      <w:pPr>
        <w:pStyle w:val="Prrafodelista"/>
        <w:rPr>
          <w:rFonts w:ascii="Times New Roman" w:eastAsia="Calibri" w:hAnsi="Times New Roman" w:cs="Times New Roman"/>
          <w:color w:val="000000"/>
          <w:sz w:val="24"/>
          <w:szCs w:val="24"/>
          <w:lang w:val="es-DO"/>
        </w:rPr>
      </w:pPr>
    </w:p>
    <w:p w14:paraId="3F82D964" w14:textId="07D17CE4" w:rsidR="00863B7D" w:rsidRDefault="00863B7D" w:rsidP="000B0E58">
      <w:pPr>
        <w:pStyle w:val="Prrafodelista"/>
        <w:numPr>
          <w:ilvl w:val="0"/>
          <w:numId w:val="16"/>
        </w:numPr>
        <w:spacing w:after="160" w:line="480" w:lineRule="auto"/>
        <w:ind w:left="1440"/>
        <w:jc w:val="both"/>
        <w:rPr>
          <w:rFonts w:ascii="Times New Roman" w:eastAsia="Calibri" w:hAnsi="Times New Roman" w:cs="Times New Roman"/>
          <w:color w:val="000000"/>
          <w:sz w:val="24"/>
          <w:szCs w:val="24"/>
          <w:lang w:val="es-DO"/>
        </w:rPr>
      </w:pPr>
      <w:r w:rsidRPr="00802405">
        <w:rPr>
          <w:rFonts w:ascii="Times New Roman" w:eastAsia="Calibri" w:hAnsi="Times New Roman" w:cs="Times New Roman"/>
          <w:b/>
          <w:color w:val="000000"/>
          <w:sz w:val="24"/>
          <w:szCs w:val="24"/>
          <w:lang w:val="es-DO"/>
        </w:rPr>
        <w:t>N</w:t>
      </w:r>
      <w:r w:rsidR="00B007EB" w:rsidRPr="00802405">
        <w:rPr>
          <w:rFonts w:ascii="Times New Roman" w:eastAsia="Calibri" w:hAnsi="Times New Roman" w:cs="Times New Roman"/>
          <w:b/>
          <w:color w:val="000000"/>
          <w:sz w:val="24"/>
          <w:szCs w:val="24"/>
          <w:lang w:val="es-DO"/>
        </w:rPr>
        <w:t>ormaliza</w:t>
      </w:r>
      <w:r w:rsidR="009A6E02">
        <w:rPr>
          <w:rFonts w:ascii="Times New Roman" w:eastAsia="Calibri" w:hAnsi="Times New Roman" w:cs="Times New Roman"/>
          <w:b/>
          <w:color w:val="000000"/>
          <w:sz w:val="24"/>
          <w:szCs w:val="24"/>
          <w:lang w:val="es-DO"/>
        </w:rPr>
        <w:t>ción de</w:t>
      </w:r>
      <w:r w:rsidR="00B007EB" w:rsidRPr="00802405">
        <w:rPr>
          <w:rFonts w:ascii="Times New Roman" w:eastAsia="Calibri" w:hAnsi="Times New Roman" w:cs="Times New Roman"/>
          <w:b/>
          <w:color w:val="000000"/>
          <w:sz w:val="24"/>
          <w:szCs w:val="24"/>
          <w:lang w:val="es-DO"/>
        </w:rPr>
        <w:t xml:space="preserve"> </w:t>
      </w:r>
      <w:r w:rsidR="00802405" w:rsidRPr="00802405">
        <w:rPr>
          <w:rFonts w:ascii="Times New Roman" w:eastAsia="Calibri" w:hAnsi="Times New Roman" w:cs="Times New Roman"/>
          <w:b/>
          <w:color w:val="000000"/>
          <w:sz w:val="24"/>
          <w:szCs w:val="24"/>
          <w:lang w:val="es-DO"/>
        </w:rPr>
        <w:t>7</w:t>
      </w:r>
      <w:r w:rsidR="00446CDF">
        <w:rPr>
          <w:rFonts w:ascii="Times New Roman" w:eastAsia="Calibri" w:hAnsi="Times New Roman" w:cs="Times New Roman"/>
          <w:b/>
          <w:color w:val="000000"/>
          <w:sz w:val="24"/>
          <w:szCs w:val="24"/>
          <w:lang w:val="es-DO"/>
        </w:rPr>
        <w:t>9,431</w:t>
      </w:r>
      <w:r w:rsidR="00B007EB" w:rsidRPr="00802405">
        <w:rPr>
          <w:rFonts w:ascii="Times New Roman" w:eastAsia="Calibri" w:hAnsi="Times New Roman" w:cs="Times New Roman"/>
          <w:b/>
          <w:color w:val="000000"/>
          <w:sz w:val="24"/>
          <w:szCs w:val="24"/>
          <w:lang w:val="es-DO"/>
        </w:rPr>
        <w:t xml:space="preserve"> usuarios</w:t>
      </w:r>
      <w:r w:rsidR="00B007EB" w:rsidRPr="00DA5745">
        <w:rPr>
          <w:rFonts w:ascii="Times New Roman" w:eastAsia="Calibri" w:hAnsi="Times New Roman" w:cs="Times New Roman"/>
          <w:color w:val="000000"/>
          <w:sz w:val="24"/>
          <w:szCs w:val="24"/>
          <w:lang w:val="es-DO"/>
        </w:rPr>
        <w:t>,</w:t>
      </w:r>
      <w:r w:rsidR="00DA5745" w:rsidRPr="00DA5745">
        <w:rPr>
          <w:rFonts w:ascii="Times New Roman" w:eastAsia="Calibri" w:hAnsi="Times New Roman" w:cs="Times New Roman"/>
          <w:color w:val="000000"/>
          <w:sz w:val="24"/>
          <w:szCs w:val="24"/>
          <w:lang w:val="es-DO"/>
        </w:rPr>
        <w:t xml:space="preserve"> de éstos </w:t>
      </w:r>
      <w:r w:rsidR="00A538C0">
        <w:rPr>
          <w:rFonts w:ascii="Times New Roman" w:eastAsia="Calibri" w:hAnsi="Times New Roman" w:cs="Times New Roman"/>
          <w:color w:val="000000"/>
          <w:sz w:val="24"/>
          <w:szCs w:val="24"/>
          <w:lang w:val="es-DO"/>
        </w:rPr>
        <w:t>3</w:t>
      </w:r>
      <w:r w:rsidR="00446CDF">
        <w:rPr>
          <w:rFonts w:ascii="Times New Roman" w:eastAsia="Calibri" w:hAnsi="Times New Roman" w:cs="Times New Roman"/>
          <w:color w:val="000000"/>
          <w:sz w:val="24"/>
          <w:szCs w:val="24"/>
          <w:lang w:val="es-DO"/>
        </w:rPr>
        <w:t>5,113</w:t>
      </w:r>
      <w:r w:rsidR="00DA5745" w:rsidRPr="00DA5745">
        <w:rPr>
          <w:rFonts w:ascii="Times New Roman" w:eastAsia="Calibri" w:hAnsi="Times New Roman" w:cs="Times New Roman"/>
          <w:color w:val="000000"/>
          <w:sz w:val="24"/>
          <w:szCs w:val="24"/>
          <w:lang w:val="es-DO"/>
        </w:rPr>
        <w:t xml:space="preserve"> se encuentran en modalidad </w:t>
      </w:r>
      <w:proofErr w:type="spellStart"/>
      <w:r w:rsidR="00DA5745" w:rsidRPr="00DA5745">
        <w:rPr>
          <w:rFonts w:ascii="Times New Roman" w:eastAsia="Calibri" w:hAnsi="Times New Roman" w:cs="Times New Roman"/>
          <w:color w:val="000000"/>
          <w:sz w:val="24"/>
          <w:szCs w:val="24"/>
          <w:lang w:val="es-DO"/>
        </w:rPr>
        <w:t>Pospago</w:t>
      </w:r>
      <w:proofErr w:type="spellEnd"/>
      <w:r w:rsidR="00DA5745" w:rsidRPr="00DA5745">
        <w:rPr>
          <w:rFonts w:ascii="Times New Roman" w:eastAsia="Calibri" w:hAnsi="Times New Roman" w:cs="Times New Roman"/>
          <w:color w:val="000000"/>
          <w:sz w:val="24"/>
          <w:szCs w:val="24"/>
          <w:lang w:val="es-DO"/>
        </w:rPr>
        <w:t xml:space="preserve"> y </w:t>
      </w:r>
      <w:r w:rsidR="00446CDF">
        <w:rPr>
          <w:rFonts w:ascii="Times New Roman" w:eastAsia="Calibri" w:hAnsi="Times New Roman" w:cs="Times New Roman"/>
          <w:color w:val="000000"/>
          <w:sz w:val="24"/>
          <w:szCs w:val="24"/>
          <w:lang w:val="es-DO"/>
        </w:rPr>
        <w:t>44,318</w:t>
      </w:r>
      <w:r w:rsidR="00DA5745" w:rsidRPr="00DA5745">
        <w:rPr>
          <w:rFonts w:ascii="Times New Roman" w:eastAsia="Calibri" w:hAnsi="Times New Roman" w:cs="Times New Roman"/>
          <w:color w:val="000000"/>
          <w:sz w:val="24"/>
          <w:szCs w:val="24"/>
          <w:lang w:val="es-DO"/>
        </w:rPr>
        <w:t xml:space="preserve"> en modalidad Prepago.</w:t>
      </w:r>
    </w:p>
    <w:p w14:paraId="35017796" w14:textId="5EDF24F3" w:rsidR="00863B7D" w:rsidRDefault="00863B7D" w:rsidP="000B0E58">
      <w:pPr>
        <w:pStyle w:val="Prrafodelista"/>
        <w:numPr>
          <w:ilvl w:val="0"/>
          <w:numId w:val="17"/>
        </w:numPr>
        <w:spacing w:after="160" w:line="480" w:lineRule="auto"/>
        <w:ind w:left="1440"/>
        <w:jc w:val="both"/>
        <w:rPr>
          <w:rFonts w:ascii="Times New Roman" w:eastAsia="Calibri" w:hAnsi="Times New Roman" w:cs="Times New Roman"/>
          <w:color w:val="000000"/>
          <w:sz w:val="24"/>
          <w:szCs w:val="24"/>
          <w:lang w:val="es-DO"/>
        </w:rPr>
      </w:pPr>
      <w:r w:rsidRPr="00802405">
        <w:rPr>
          <w:rFonts w:ascii="Times New Roman" w:eastAsia="Calibri" w:hAnsi="Times New Roman" w:cs="Times New Roman"/>
          <w:b/>
          <w:color w:val="000000"/>
          <w:sz w:val="24"/>
          <w:szCs w:val="24"/>
          <w:lang w:val="es-DO"/>
        </w:rPr>
        <w:t>I</w:t>
      </w:r>
      <w:r w:rsidR="00B007EB" w:rsidRPr="00802405">
        <w:rPr>
          <w:rFonts w:ascii="Times New Roman" w:eastAsia="Calibri" w:hAnsi="Times New Roman" w:cs="Times New Roman"/>
          <w:b/>
          <w:color w:val="000000"/>
          <w:sz w:val="24"/>
          <w:szCs w:val="24"/>
          <w:lang w:val="es-DO"/>
        </w:rPr>
        <w:t>nstala</w:t>
      </w:r>
      <w:r w:rsidR="009A6E02">
        <w:rPr>
          <w:rFonts w:ascii="Times New Roman" w:eastAsia="Calibri" w:hAnsi="Times New Roman" w:cs="Times New Roman"/>
          <w:b/>
          <w:color w:val="000000"/>
          <w:sz w:val="24"/>
          <w:szCs w:val="24"/>
          <w:lang w:val="es-DO"/>
        </w:rPr>
        <w:t>ción</w:t>
      </w:r>
      <w:r w:rsidR="00B007EB" w:rsidRPr="00802405">
        <w:rPr>
          <w:rFonts w:ascii="Times New Roman" w:eastAsia="Calibri" w:hAnsi="Times New Roman" w:cs="Times New Roman"/>
          <w:b/>
          <w:color w:val="000000"/>
          <w:sz w:val="24"/>
          <w:szCs w:val="24"/>
          <w:lang w:val="es-DO"/>
        </w:rPr>
        <w:t xml:space="preserve"> </w:t>
      </w:r>
      <w:r w:rsidR="009A6E02">
        <w:rPr>
          <w:rFonts w:ascii="Times New Roman" w:eastAsia="Calibri" w:hAnsi="Times New Roman" w:cs="Times New Roman"/>
          <w:b/>
          <w:color w:val="000000"/>
          <w:sz w:val="24"/>
          <w:szCs w:val="24"/>
          <w:lang w:val="es-DO"/>
        </w:rPr>
        <w:t xml:space="preserve">de </w:t>
      </w:r>
      <w:r w:rsidR="00446CDF">
        <w:rPr>
          <w:rFonts w:ascii="Times New Roman" w:eastAsia="Calibri" w:hAnsi="Times New Roman" w:cs="Times New Roman"/>
          <w:b/>
          <w:color w:val="000000"/>
          <w:sz w:val="24"/>
          <w:szCs w:val="24"/>
          <w:lang w:val="es-DO"/>
        </w:rPr>
        <w:t>533.7</w:t>
      </w:r>
      <w:r w:rsidR="00DA5745" w:rsidRPr="00802405">
        <w:rPr>
          <w:rFonts w:ascii="Times New Roman" w:eastAsia="Calibri" w:hAnsi="Times New Roman" w:cs="Times New Roman"/>
          <w:b/>
          <w:color w:val="000000"/>
          <w:sz w:val="24"/>
          <w:szCs w:val="24"/>
          <w:lang w:val="es-DO"/>
        </w:rPr>
        <w:t xml:space="preserve"> </w:t>
      </w:r>
      <w:proofErr w:type="spellStart"/>
      <w:r w:rsidR="00DA5745" w:rsidRPr="00802405">
        <w:rPr>
          <w:rFonts w:ascii="Times New Roman" w:eastAsia="Calibri" w:hAnsi="Times New Roman" w:cs="Times New Roman"/>
          <w:b/>
          <w:color w:val="000000"/>
          <w:sz w:val="24"/>
          <w:szCs w:val="24"/>
          <w:lang w:val="es-DO"/>
        </w:rPr>
        <w:t>kms</w:t>
      </w:r>
      <w:proofErr w:type="spellEnd"/>
      <w:r w:rsidR="009A6E02">
        <w:rPr>
          <w:rFonts w:ascii="Times New Roman" w:eastAsia="Calibri" w:hAnsi="Times New Roman" w:cs="Times New Roman"/>
          <w:color w:val="000000"/>
          <w:sz w:val="24"/>
          <w:szCs w:val="24"/>
          <w:lang w:val="es-DO"/>
        </w:rPr>
        <w:t xml:space="preserve"> de red blindada.</w:t>
      </w:r>
      <w:r w:rsidR="00DA5745" w:rsidRPr="00DA5745">
        <w:rPr>
          <w:rFonts w:ascii="Times New Roman" w:eastAsia="Calibri" w:hAnsi="Times New Roman" w:cs="Times New Roman"/>
          <w:color w:val="000000"/>
          <w:sz w:val="24"/>
          <w:szCs w:val="24"/>
          <w:lang w:val="es-DO"/>
        </w:rPr>
        <w:t xml:space="preserve"> </w:t>
      </w:r>
    </w:p>
    <w:p w14:paraId="3AE0B2DF" w14:textId="31F77657" w:rsidR="00863B7D" w:rsidRPr="00802405" w:rsidRDefault="009A6E02" w:rsidP="000B0E58">
      <w:pPr>
        <w:pStyle w:val="Prrafodelista"/>
        <w:numPr>
          <w:ilvl w:val="0"/>
          <w:numId w:val="18"/>
        </w:numPr>
        <w:spacing w:after="160" w:line="480" w:lineRule="auto"/>
        <w:ind w:left="1440"/>
        <w:jc w:val="both"/>
        <w:rPr>
          <w:rFonts w:ascii="Times New Roman" w:eastAsia="Calibri" w:hAnsi="Times New Roman" w:cs="Times New Roman"/>
          <w:b/>
          <w:color w:val="000000"/>
          <w:sz w:val="24"/>
          <w:szCs w:val="24"/>
          <w:lang w:val="es-DO"/>
        </w:rPr>
      </w:pPr>
      <w:r>
        <w:rPr>
          <w:rFonts w:ascii="Times New Roman" w:eastAsia="Calibri" w:hAnsi="Times New Roman" w:cs="Times New Roman"/>
          <w:b/>
          <w:color w:val="000000"/>
          <w:sz w:val="24"/>
          <w:szCs w:val="24"/>
          <w:lang w:val="es-DO"/>
        </w:rPr>
        <w:t>Instalación de</w:t>
      </w:r>
      <w:r w:rsidR="00863B7D" w:rsidRPr="00802405">
        <w:rPr>
          <w:rFonts w:ascii="Times New Roman" w:eastAsia="Calibri" w:hAnsi="Times New Roman" w:cs="Times New Roman"/>
          <w:b/>
          <w:color w:val="000000"/>
          <w:sz w:val="24"/>
          <w:szCs w:val="24"/>
          <w:lang w:val="es-DO"/>
        </w:rPr>
        <w:t xml:space="preserve"> </w:t>
      </w:r>
      <w:r w:rsidR="00446CDF">
        <w:rPr>
          <w:rFonts w:ascii="Times New Roman" w:eastAsia="Calibri" w:hAnsi="Times New Roman" w:cs="Times New Roman"/>
          <w:b/>
          <w:color w:val="000000"/>
          <w:sz w:val="24"/>
          <w:szCs w:val="24"/>
          <w:lang w:val="es-DO"/>
        </w:rPr>
        <w:t>4,396</w:t>
      </w:r>
      <w:r w:rsidR="00802405">
        <w:rPr>
          <w:rFonts w:ascii="Times New Roman" w:eastAsia="Calibri" w:hAnsi="Times New Roman" w:cs="Times New Roman"/>
          <w:b/>
          <w:color w:val="000000"/>
          <w:sz w:val="24"/>
          <w:szCs w:val="24"/>
          <w:lang w:val="es-DO"/>
        </w:rPr>
        <w:t xml:space="preserve"> </w:t>
      </w:r>
      <w:proofErr w:type="spellStart"/>
      <w:r w:rsidR="00B007EB" w:rsidRPr="00802405">
        <w:rPr>
          <w:rFonts w:ascii="Times New Roman" w:eastAsia="Calibri" w:hAnsi="Times New Roman" w:cs="Times New Roman"/>
          <w:b/>
          <w:color w:val="000000"/>
          <w:sz w:val="24"/>
          <w:szCs w:val="24"/>
          <w:lang w:val="es-DO"/>
        </w:rPr>
        <w:t>micromedidas</w:t>
      </w:r>
      <w:proofErr w:type="spellEnd"/>
      <w:r w:rsidR="00B007EB" w:rsidRPr="00802405">
        <w:rPr>
          <w:rFonts w:ascii="Times New Roman" w:eastAsia="Calibri" w:hAnsi="Times New Roman" w:cs="Times New Roman"/>
          <w:b/>
          <w:color w:val="000000"/>
          <w:sz w:val="24"/>
          <w:szCs w:val="24"/>
          <w:lang w:val="es-DO"/>
        </w:rPr>
        <w:t xml:space="preserve">, </w:t>
      </w:r>
      <w:r w:rsidR="00446CDF">
        <w:rPr>
          <w:rFonts w:ascii="Times New Roman" w:eastAsia="Calibri" w:hAnsi="Times New Roman" w:cs="Times New Roman"/>
          <w:b/>
          <w:color w:val="000000"/>
          <w:sz w:val="24"/>
          <w:szCs w:val="24"/>
          <w:lang w:val="es-DO"/>
        </w:rPr>
        <w:t>46</w:t>
      </w:r>
      <w:r w:rsidR="00B007EB" w:rsidRPr="00802405">
        <w:rPr>
          <w:rFonts w:ascii="Times New Roman" w:eastAsia="Calibri" w:hAnsi="Times New Roman" w:cs="Times New Roman"/>
          <w:b/>
          <w:color w:val="000000"/>
          <w:sz w:val="24"/>
          <w:szCs w:val="24"/>
          <w:lang w:val="es-DO"/>
        </w:rPr>
        <w:t xml:space="preserve"> </w:t>
      </w:r>
      <w:proofErr w:type="spellStart"/>
      <w:r w:rsidR="00B007EB" w:rsidRPr="00802405">
        <w:rPr>
          <w:rFonts w:ascii="Times New Roman" w:eastAsia="Calibri" w:hAnsi="Times New Roman" w:cs="Times New Roman"/>
          <w:b/>
          <w:color w:val="000000"/>
          <w:sz w:val="24"/>
          <w:szCs w:val="24"/>
          <w:lang w:val="es-DO"/>
        </w:rPr>
        <w:t>macromedidas</w:t>
      </w:r>
      <w:proofErr w:type="spellEnd"/>
      <w:r>
        <w:rPr>
          <w:rFonts w:ascii="Times New Roman" w:eastAsia="Calibri" w:hAnsi="Times New Roman" w:cs="Times New Roman"/>
          <w:b/>
          <w:color w:val="000000"/>
          <w:sz w:val="24"/>
          <w:szCs w:val="24"/>
          <w:lang w:val="es-DO"/>
        </w:rPr>
        <w:t>.</w:t>
      </w:r>
      <w:r w:rsidR="00B007EB" w:rsidRPr="00802405">
        <w:rPr>
          <w:rFonts w:ascii="Times New Roman" w:eastAsia="Calibri" w:hAnsi="Times New Roman" w:cs="Times New Roman"/>
          <w:b/>
          <w:color w:val="000000"/>
          <w:sz w:val="24"/>
          <w:szCs w:val="24"/>
          <w:lang w:val="es-DO"/>
        </w:rPr>
        <w:t xml:space="preserve"> </w:t>
      </w:r>
    </w:p>
    <w:p w14:paraId="69A06972" w14:textId="0A44E1D1" w:rsidR="00B007EB" w:rsidRDefault="009A6E02" w:rsidP="000B0E58">
      <w:pPr>
        <w:pStyle w:val="Prrafodelista"/>
        <w:numPr>
          <w:ilvl w:val="0"/>
          <w:numId w:val="19"/>
        </w:numPr>
        <w:spacing w:after="160" w:line="480" w:lineRule="auto"/>
        <w:ind w:left="1440"/>
        <w:jc w:val="both"/>
        <w:rPr>
          <w:rFonts w:ascii="Times New Roman" w:eastAsia="Calibri" w:hAnsi="Times New Roman" w:cs="Times New Roman"/>
          <w:color w:val="000000"/>
          <w:sz w:val="24"/>
          <w:szCs w:val="24"/>
          <w:lang w:val="es-DO"/>
        </w:rPr>
      </w:pPr>
      <w:r>
        <w:rPr>
          <w:rFonts w:ascii="Times New Roman" w:eastAsia="Calibri" w:hAnsi="Times New Roman" w:cs="Times New Roman"/>
          <w:b/>
          <w:color w:val="000000"/>
          <w:sz w:val="24"/>
          <w:szCs w:val="24"/>
          <w:lang w:val="es-DO"/>
        </w:rPr>
        <w:t>Colocación de</w:t>
      </w:r>
      <w:r w:rsidR="00B007EB" w:rsidRPr="00802405">
        <w:rPr>
          <w:rFonts w:ascii="Times New Roman" w:eastAsia="Calibri" w:hAnsi="Times New Roman" w:cs="Times New Roman"/>
          <w:b/>
          <w:color w:val="000000"/>
          <w:sz w:val="24"/>
          <w:szCs w:val="24"/>
          <w:lang w:val="es-DO"/>
        </w:rPr>
        <w:t xml:space="preserve"> </w:t>
      </w:r>
      <w:r w:rsidR="00446CDF">
        <w:rPr>
          <w:rFonts w:ascii="Times New Roman" w:eastAsia="Calibri" w:hAnsi="Times New Roman" w:cs="Times New Roman"/>
          <w:b/>
          <w:color w:val="000000"/>
          <w:sz w:val="24"/>
          <w:szCs w:val="24"/>
          <w:lang w:val="es-DO"/>
        </w:rPr>
        <w:t>6</w:t>
      </w:r>
      <w:r w:rsidR="00DA5745" w:rsidRPr="00802405">
        <w:rPr>
          <w:rFonts w:ascii="Times New Roman" w:eastAsia="Calibri" w:hAnsi="Times New Roman" w:cs="Times New Roman"/>
          <w:b/>
          <w:color w:val="000000"/>
          <w:sz w:val="24"/>
          <w:szCs w:val="24"/>
          <w:lang w:val="es-DO"/>
        </w:rPr>
        <w:t>,</w:t>
      </w:r>
      <w:r w:rsidR="00446CDF">
        <w:rPr>
          <w:rFonts w:ascii="Times New Roman" w:eastAsia="Calibri" w:hAnsi="Times New Roman" w:cs="Times New Roman"/>
          <w:b/>
          <w:color w:val="000000"/>
          <w:sz w:val="24"/>
          <w:szCs w:val="24"/>
          <w:lang w:val="es-DO"/>
        </w:rPr>
        <w:t>072</w:t>
      </w:r>
      <w:r w:rsidR="00B007EB" w:rsidRPr="00802405">
        <w:rPr>
          <w:rFonts w:ascii="Times New Roman" w:eastAsia="Calibri" w:hAnsi="Times New Roman" w:cs="Times New Roman"/>
          <w:b/>
          <w:color w:val="000000"/>
          <w:sz w:val="24"/>
          <w:szCs w:val="24"/>
          <w:lang w:val="es-DO"/>
        </w:rPr>
        <w:t xml:space="preserve"> luminarias</w:t>
      </w:r>
      <w:r w:rsidR="00B007EB" w:rsidRPr="00863B7D">
        <w:rPr>
          <w:rFonts w:ascii="Times New Roman" w:eastAsia="Calibri" w:hAnsi="Times New Roman" w:cs="Times New Roman"/>
          <w:color w:val="000000"/>
          <w:sz w:val="24"/>
          <w:szCs w:val="24"/>
          <w:lang w:val="es-DO"/>
        </w:rPr>
        <w:t>.</w:t>
      </w:r>
    </w:p>
    <w:p w14:paraId="4F7FEEA3" w14:textId="4F870EA3" w:rsidR="00802405" w:rsidRPr="00DA5745" w:rsidRDefault="00802405" w:rsidP="00802405">
      <w:pPr>
        <w:pStyle w:val="Prrafodelista"/>
        <w:spacing w:after="160" w:line="480" w:lineRule="auto"/>
        <w:jc w:val="both"/>
        <w:rPr>
          <w:rFonts w:ascii="Times New Roman" w:eastAsia="Calibri" w:hAnsi="Times New Roman" w:cs="Times New Roman"/>
          <w:color w:val="000000"/>
          <w:sz w:val="24"/>
          <w:szCs w:val="24"/>
          <w:lang w:val="es-DO"/>
        </w:rPr>
      </w:pPr>
    </w:p>
    <w:p w14:paraId="39C0011C" w14:textId="696113D3" w:rsidR="00B007EB" w:rsidRDefault="00B007EB" w:rsidP="0048356A">
      <w:pPr>
        <w:pStyle w:val="Prrafodelista"/>
        <w:numPr>
          <w:ilvl w:val="0"/>
          <w:numId w:val="15"/>
        </w:numPr>
        <w:spacing w:after="160" w:line="480" w:lineRule="auto"/>
        <w:jc w:val="both"/>
        <w:rPr>
          <w:rFonts w:ascii="Times New Roman" w:eastAsia="Times New Roman" w:hAnsi="Times New Roman" w:cs="Times New Roman"/>
          <w:color w:val="000000"/>
          <w:sz w:val="24"/>
          <w:szCs w:val="24"/>
          <w:lang w:val="es-ES_tradnl" w:eastAsia="es-ES"/>
        </w:rPr>
      </w:pPr>
      <w:r w:rsidRPr="00863B7D">
        <w:rPr>
          <w:rFonts w:ascii="Times New Roman" w:eastAsia="Calibri" w:hAnsi="Times New Roman" w:cs="Times New Roman"/>
          <w:color w:val="000000"/>
          <w:sz w:val="24"/>
          <w:szCs w:val="24"/>
          <w:lang w:val="es-DO"/>
        </w:rPr>
        <w:t>Para el Aseguramiento de la Medida, en el 201</w:t>
      </w:r>
      <w:r w:rsidR="00034F59" w:rsidRPr="00863B7D">
        <w:rPr>
          <w:rFonts w:ascii="Times New Roman" w:eastAsia="Calibri" w:hAnsi="Times New Roman" w:cs="Times New Roman"/>
          <w:color w:val="000000"/>
          <w:sz w:val="24"/>
          <w:szCs w:val="24"/>
          <w:lang w:val="es-DO"/>
        </w:rPr>
        <w:t>9</w:t>
      </w:r>
      <w:r w:rsidRPr="00863B7D">
        <w:rPr>
          <w:rFonts w:ascii="Times New Roman" w:eastAsia="Calibri" w:hAnsi="Times New Roman" w:cs="Times New Roman"/>
          <w:color w:val="000000"/>
          <w:sz w:val="24"/>
          <w:szCs w:val="24"/>
          <w:lang w:val="es-DO"/>
        </w:rPr>
        <w:t xml:space="preserve"> se agregaron </w:t>
      </w:r>
      <w:r w:rsidR="009F7914" w:rsidRPr="009F7914">
        <w:rPr>
          <w:rFonts w:ascii="Times New Roman" w:eastAsia="Calibri" w:hAnsi="Times New Roman" w:cs="Times New Roman"/>
          <w:color w:val="000000"/>
          <w:sz w:val="24"/>
          <w:szCs w:val="24"/>
          <w:lang w:val="es-DO"/>
        </w:rPr>
        <w:t xml:space="preserve">54,737 </w:t>
      </w:r>
      <w:r w:rsidRPr="00863B7D">
        <w:rPr>
          <w:rFonts w:ascii="Times New Roman" w:eastAsia="Calibri" w:hAnsi="Times New Roman" w:cs="Times New Roman"/>
          <w:color w:val="000000"/>
          <w:sz w:val="24"/>
          <w:szCs w:val="24"/>
          <w:lang w:val="es-DO"/>
        </w:rPr>
        <w:t xml:space="preserve">nuevos Clientes </w:t>
      </w:r>
      <w:proofErr w:type="spellStart"/>
      <w:r w:rsidRPr="00863B7D">
        <w:rPr>
          <w:rFonts w:ascii="Times New Roman" w:eastAsia="Calibri" w:hAnsi="Times New Roman" w:cs="Times New Roman"/>
          <w:color w:val="000000"/>
          <w:sz w:val="24"/>
          <w:szCs w:val="24"/>
          <w:lang w:val="es-DO"/>
        </w:rPr>
        <w:t>Telemedidos</w:t>
      </w:r>
      <w:proofErr w:type="spellEnd"/>
      <w:r w:rsidRPr="00863B7D">
        <w:rPr>
          <w:rFonts w:ascii="Times New Roman" w:eastAsia="Calibri" w:hAnsi="Times New Roman" w:cs="Times New Roman"/>
          <w:color w:val="000000"/>
          <w:sz w:val="24"/>
          <w:szCs w:val="24"/>
          <w:lang w:val="es-DO"/>
        </w:rPr>
        <w:t xml:space="preserve"> para un incremento de un </w:t>
      </w:r>
      <w:r w:rsidR="009F7914">
        <w:rPr>
          <w:rFonts w:ascii="Times New Roman" w:eastAsia="Calibri" w:hAnsi="Times New Roman" w:cs="Times New Roman"/>
          <w:color w:val="000000"/>
          <w:sz w:val="24"/>
          <w:szCs w:val="24"/>
          <w:lang w:val="es-DO"/>
        </w:rPr>
        <w:t xml:space="preserve">11% </w:t>
      </w:r>
      <w:r w:rsidRPr="00863B7D">
        <w:rPr>
          <w:rFonts w:ascii="Times New Roman" w:eastAsia="Calibri" w:hAnsi="Times New Roman" w:cs="Times New Roman"/>
          <w:color w:val="000000"/>
          <w:sz w:val="24"/>
          <w:szCs w:val="24"/>
          <w:lang w:val="es-DO"/>
        </w:rPr>
        <w:t>respecto al 201</w:t>
      </w:r>
      <w:r w:rsidR="00802405">
        <w:rPr>
          <w:rFonts w:ascii="Times New Roman" w:eastAsia="Calibri" w:hAnsi="Times New Roman" w:cs="Times New Roman"/>
          <w:color w:val="000000"/>
          <w:sz w:val="24"/>
          <w:szCs w:val="24"/>
          <w:lang w:val="es-DO"/>
        </w:rPr>
        <w:t>8</w:t>
      </w:r>
      <w:r w:rsidRPr="00863B7D">
        <w:rPr>
          <w:rFonts w:ascii="Times New Roman" w:eastAsia="Calibri" w:hAnsi="Times New Roman" w:cs="Times New Roman"/>
          <w:color w:val="000000"/>
          <w:sz w:val="24"/>
          <w:szCs w:val="24"/>
          <w:lang w:val="es-DO"/>
        </w:rPr>
        <w:t xml:space="preserve"> y un acumulado de </w:t>
      </w:r>
      <w:r w:rsidR="00306950" w:rsidRPr="00306950">
        <w:rPr>
          <w:rFonts w:ascii="Times New Roman" w:eastAsia="Calibri" w:hAnsi="Times New Roman" w:cs="Times New Roman"/>
          <w:color w:val="000000"/>
          <w:sz w:val="24"/>
          <w:szCs w:val="24"/>
          <w:lang w:val="es-DO"/>
        </w:rPr>
        <w:t>573,799</w:t>
      </w:r>
      <w:r w:rsidRPr="00863B7D">
        <w:rPr>
          <w:rFonts w:ascii="Times New Roman" w:eastAsia="Calibri" w:hAnsi="Times New Roman" w:cs="Times New Roman"/>
          <w:color w:val="000000"/>
          <w:sz w:val="24"/>
          <w:szCs w:val="24"/>
          <w:lang w:val="es-DO"/>
        </w:rPr>
        <w:t xml:space="preserve">; </w:t>
      </w:r>
      <w:r w:rsidR="00306950" w:rsidRPr="00306950">
        <w:rPr>
          <w:rFonts w:ascii="Times New Roman" w:eastAsia="Calibri" w:hAnsi="Times New Roman" w:cs="Times New Roman"/>
          <w:color w:val="000000"/>
          <w:sz w:val="24"/>
          <w:szCs w:val="24"/>
          <w:lang w:val="es-DO"/>
        </w:rPr>
        <w:t xml:space="preserve">64,233 </w:t>
      </w:r>
      <w:r w:rsidRPr="00863B7D">
        <w:rPr>
          <w:rFonts w:ascii="Times New Roman" w:eastAsia="Calibri" w:hAnsi="Times New Roman" w:cs="Times New Roman"/>
          <w:color w:val="000000"/>
          <w:sz w:val="24"/>
          <w:szCs w:val="24"/>
          <w:lang w:val="es-DO"/>
        </w:rPr>
        <w:t xml:space="preserve">nuevos Clientes 24 horas, representando un </w:t>
      </w:r>
      <w:r w:rsidR="00306950">
        <w:rPr>
          <w:rFonts w:ascii="Times New Roman" w:eastAsia="Calibri" w:hAnsi="Times New Roman" w:cs="Times New Roman"/>
          <w:color w:val="000000"/>
          <w:sz w:val="24"/>
          <w:szCs w:val="24"/>
          <w:lang w:val="es-DO"/>
        </w:rPr>
        <w:t>aumento de 11</w:t>
      </w:r>
      <w:r w:rsidRPr="00863B7D">
        <w:rPr>
          <w:rFonts w:ascii="Times New Roman" w:eastAsia="Calibri" w:hAnsi="Times New Roman" w:cs="Times New Roman"/>
          <w:color w:val="000000"/>
          <w:sz w:val="24"/>
          <w:szCs w:val="24"/>
          <w:lang w:val="es-DO"/>
        </w:rPr>
        <w:t>% respecto al año 201</w:t>
      </w:r>
      <w:r w:rsidR="00306950">
        <w:rPr>
          <w:rFonts w:ascii="Times New Roman" w:eastAsia="Calibri" w:hAnsi="Times New Roman" w:cs="Times New Roman"/>
          <w:color w:val="000000"/>
          <w:sz w:val="24"/>
          <w:szCs w:val="24"/>
          <w:lang w:val="es-DO"/>
        </w:rPr>
        <w:t>8</w:t>
      </w:r>
      <w:r w:rsidRPr="00863B7D">
        <w:rPr>
          <w:rFonts w:ascii="Times New Roman" w:eastAsia="Calibri" w:hAnsi="Times New Roman" w:cs="Times New Roman"/>
          <w:color w:val="000000"/>
          <w:sz w:val="24"/>
          <w:szCs w:val="24"/>
          <w:lang w:val="es-DO"/>
        </w:rPr>
        <w:t xml:space="preserve">, para un total de </w:t>
      </w:r>
      <w:r w:rsidR="00306950" w:rsidRPr="00306950">
        <w:rPr>
          <w:rFonts w:ascii="Times New Roman" w:eastAsia="Calibri" w:hAnsi="Times New Roman" w:cs="Times New Roman"/>
          <w:color w:val="000000"/>
          <w:sz w:val="24"/>
          <w:szCs w:val="24"/>
          <w:lang w:val="es-DO"/>
        </w:rPr>
        <w:t>646,728</w:t>
      </w:r>
      <w:r w:rsidRPr="00863B7D">
        <w:rPr>
          <w:rFonts w:ascii="Times New Roman" w:eastAsia="Calibri" w:hAnsi="Times New Roman" w:cs="Times New Roman"/>
          <w:color w:val="000000"/>
          <w:sz w:val="24"/>
          <w:szCs w:val="24"/>
          <w:lang w:val="es-DO"/>
        </w:rPr>
        <w:t xml:space="preserve">. Además, se </w:t>
      </w:r>
      <w:r w:rsidRPr="00146D90">
        <w:rPr>
          <w:rFonts w:ascii="Times New Roman" w:eastAsia="Calibri" w:hAnsi="Times New Roman" w:cs="Times New Roman"/>
          <w:color w:val="000000"/>
          <w:sz w:val="24"/>
          <w:szCs w:val="24"/>
          <w:lang w:val="es-DO"/>
        </w:rPr>
        <w:t xml:space="preserve">instalaron </w:t>
      </w:r>
      <w:r w:rsidR="007F7EA5" w:rsidRPr="00146D90">
        <w:rPr>
          <w:rFonts w:ascii="Times New Roman" w:eastAsia="Calibri" w:hAnsi="Times New Roman" w:cs="Times New Roman"/>
          <w:b/>
          <w:color w:val="000000"/>
          <w:sz w:val="24"/>
          <w:szCs w:val="24"/>
          <w:lang w:val="es-DO"/>
        </w:rPr>
        <w:t>105</w:t>
      </w:r>
      <w:r w:rsidRPr="00146D90">
        <w:rPr>
          <w:rFonts w:ascii="Times New Roman" w:eastAsia="Calibri" w:hAnsi="Times New Roman" w:cs="Times New Roman"/>
          <w:b/>
          <w:color w:val="000000"/>
          <w:sz w:val="24"/>
          <w:szCs w:val="24"/>
          <w:lang w:val="es-DO"/>
        </w:rPr>
        <w:t xml:space="preserve"> macro mediciones en MT y </w:t>
      </w:r>
      <w:r w:rsidR="007F7EA5" w:rsidRPr="00146D90">
        <w:rPr>
          <w:rFonts w:ascii="Times New Roman" w:eastAsia="Calibri" w:hAnsi="Times New Roman" w:cs="Times New Roman"/>
          <w:b/>
          <w:color w:val="000000"/>
          <w:sz w:val="24"/>
          <w:szCs w:val="24"/>
          <w:lang w:val="es-DO"/>
        </w:rPr>
        <w:t>1,888</w:t>
      </w:r>
      <w:r w:rsidRPr="00146D90">
        <w:rPr>
          <w:rFonts w:ascii="Times New Roman" w:eastAsia="Calibri" w:hAnsi="Times New Roman" w:cs="Times New Roman"/>
          <w:b/>
          <w:color w:val="000000"/>
          <w:sz w:val="24"/>
          <w:szCs w:val="24"/>
          <w:lang w:val="es-DO"/>
        </w:rPr>
        <w:t xml:space="preserve"> </w:t>
      </w:r>
      <w:r w:rsidR="001A5B94" w:rsidRPr="00146D90">
        <w:rPr>
          <w:rFonts w:ascii="Times New Roman" w:eastAsia="Calibri" w:hAnsi="Times New Roman" w:cs="Times New Roman"/>
          <w:b/>
          <w:color w:val="000000"/>
          <w:sz w:val="24"/>
          <w:szCs w:val="24"/>
          <w:lang w:val="es-DO"/>
        </w:rPr>
        <w:t>m</w:t>
      </w:r>
      <w:r w:rsidRPr="00146D90">
        <w:rPr>
          <w:rFonts w:ascii="Times New Roman" w:eastAsia="Calibri" w:hAnsi="Times New Roman" w:cs="Times New Roman"/>
          <w:b/>
          <w:color w:val="000000"/>
          <w:sz w:val="24"/>
          <w:szCs w:val="24"/>
          <w:lang w:val="es-DO"/>
        </w:rPr>
        <w:t>icro</w:t>
      </w:r>
      <w:r w:rsidRPr="00146D90">
        <w:rPr>
          <w:rFonts w:ascii="Times New Roman" w:eastAsia="Calibri" w:hAnsi="Times New Roman" w:cs="Times New Roman"/>
          <w:color w:val="000000"/>
          <w:sz w:val="24"/>
          <w:szCs w:val="24"/>
          <w:lang w:val="es-DO"/>
        </w:rPr>
        <w:t xml:space="preserve"> </w:t>
      </w:r>
      <w:r w:rsidRPr="00146D90">
        <w:rPr>
          <w:rFonts w:ascii="Times New Roman" w:eastAsia="Calibri" w:hAnsi="Times New Roman" w:cs="Times New Roman"/>
          <w:b/>
          <w:color w:val="000000"/>
          <w:sz w:val="24"/>
          <w:szCs w:val="24"/>
          <w:lang w:val="es-DO"/>
        </w:rPr>
        <w:t>mediciones</w:t>
      </w:r>
      <w:r w:rsidRPr="00863B7D">
        <w:rPr>
          <w:rFonts w:ascii="Times New Roman" w:eastAsia="Calibri" w:hAnsi="Times New Roman" w:cs="Times New Roman"/>
          <w:color w:val="000000"/>
          <w:sz w:val="24"/>
          <w:szCs w:val="24"/>
          <w:lang w:val="es-DO"/>
        </w:rPr>
        <w:t xml:space="preserve"> con el fin de</w:t>
      </w:r>
      <w:r w:rsidRPr="00A42EDB">
        <w:rPr>
          <w:rFonts w:ascii="Times New Roman" w:eastAsia="Times New Roman" w:hAnsi="Times New Roman" w:cs="Times New Roman"/>
          <w:color w:val="000000"/>
          <w:sz w:val="24"/>
          <w:szCs w:val="24"/>
          <w:lang w:val="es-ES_tradnl" w:eastAsia="es-ES"/>
        </w:rPr>
        <w:t xml:space="preserve"> gestionar de manera más efectiva las pérdidas de energía y se </w:t>
      </w:r>
      <w:r w:rsidRPr="00A42EDB">
        <w:rPr>
          <w:rFonts w:ascii="Times New Roman" w:eastAsia="Times New Roman" w:hAnsi="Times New Roman" w:cs="Times New Roman"/>
          <w:color w:val="000000"/>
          <w:sz w:val="24"/>
          <w:szCs w:val="24"/>
          <w:lang w:val="es-ES_tradnl" w:eastAsia="es-ES"/>
        </w:rPr>
        <w:lastRenderedPageBreak/>
        <w:t xml:space="preserve">disminuyeron los Clientes en Conexión Directa en un </w:t>
      </w:r>
      <w:r w:rsidR="0048356A" w:rsidRPr="0048356A">
        <w:rPr>
          <w:rFonts w:ascii="Times New Roman" w:eastAsia="Times New Roman" w:hAnsi="Times New Roman" w:cs="Times New Roman"/>
          <w:color w:val="000000"/>
          <w:sz w:val="24"/>
          <w:szCs w:val="24"/>
          <w:lang w:val="es-ES_tradnl" w:eastAsia="es-ES"/>
        </w:rPr>
        <w:t>4% (3,477)</w:t>
      </w:r>
      <w:r w:rsidR="0048356A">
        <w:rPr>
          <w:rFonts w:ascii="Times New Roman" w:eastAsia="Times New Roman" w:hAnsi="Times New Roman" w:cs="Times New Roman"/>
          <w:color w:val="000000"/>
          <w:sz w:val="24"/>
          <w:szCs w:val="24"/>
          <w:lang w:val="es-ES_tradnl" w:eastAsia="es-ES"/>
        </w:rPr>
        <w:t xml:space="preserve"> </w:t>
      </w:r>
      <w:r w:rsidRPr="00A42EDB">
        <w:rPr>
          <w:rFonts w:ascii="Times New Roman" w:eastAsia="Times New Roman" w:hAnsi="Times New Roman" w:cs="Times New Roman"/>
          <w:color w:val="000000"/>
          <w:sz w:val="24"/>
          <w:szCs w:val="24"/>
          <w:lang w:val="es-ES_tradnl" w:eastAsia="es-ES"/>
        </w:rPr>
        <w:t>respecto al 201</w:t>
      </w:r>
      <w:r w:rsidR="0048356A">
        <w:rPr>
          <w:rFonts w:ascii="Times New Roman" w:eastAsia="Times New Roman" w:hAnsi="Times New Roman" w:cs="Times New Roman"/>
          <w:color w:val="000000"/>
          <w:sz w:val="24"/>
          <w:szCs w:val="24"/>
          <w:lang w:val="es-ES_tradnl" w:eastAsia="es-ES"/>
        </w:rPr>
        <w:t>8</w:t>
      </w:r>
      <w:r w:rsidRPr="00A42EDB">
        <w:rPr>
          <w:rFonts w:ascii="Times New Roman" w:eastAsia="Times New Roman" w:hAnsi="Times New Roman" w:cs="Times New Roman"/>
          <w:color w:val="000000"/>
          <w:sz w:val="24"/>
          <w:szCs w:val="24"/>
          <w:lang w:val="es-ES_tradnl" w:eastAsia="es-ES"/>
        </w:rPr>
        <w:t xml:space="preserve"> para un total de </w:t>
      </w:r>
      <w:r w:rsidR="0048356A" w:rsidRPr="0048356A">
        <w:rPr>
          <w:rFonts w:ascii="Times New Roman" w:eastAsia="Times New Roman" w:hAnsi="Times New Roman" w:cs="Times New Roman"/>
          <w:color w:val="000000"/>
          <w:sz w:val="24"/>
          <w:szCs w:val="24"/>
          <w:lang w:val="es-ES_tradnl" w:eastAsia="es-ES"/>
        </w:rPr>
        <w:t>96,991</w:t>
      </w:r>
      <w:r w:rsidRPr="00A42EDB">
        <w:rPr>
          <w:rFonts w:ascii="Times New Roman" w:eastAsia="Times New Roman" w:hAnsi="Times New Roman" w:cs="Times New Roman"/>
          <w:color w:val="000000"/>
          <w:sz w:val="24"/>
          <w:szCs w:val="24"/>
          <w:lang w:val="es-ES_tradnl" w:eastAsia="es-ES"/>
        </w:rPr>
        <w:t>, lo</w:t>
      </w:r>
      <w:r w:rsidRPr="00C9486C">
        <w:rPr>
          <w:rFonts w:ascii="Times New Roman" w:eastAsia="Times New Roman" w:hAnsi="Times New Roman" w:cs="Times New Roman"/>
          <w:color w:val="000000"/>
          <w:sz w:val="24"/>
          <w:szCs w:val="24"/>
          <w:lang w:val="es-ES_tradnl" w:eastAsia="es-ES"/>
        </w:rPr>
        <w:t xml:space="preserve"> que permitió a la empresa reemplazar un consumo estimado por el consumo real.</w:t>
      </w:r>
    </w:p>
    <w:p w14:paraId="452F8958" w14:textId="77777777" w:rsidR="00802405" w:rsidRPr="00802405" w:rsidRDefault="00802405" w:rsidP="00802405">
      <w:pPr>
        <w:pStyle w:val="Prrafodelista"/>
        <w:rPr>
          <w:rFonts w:ascii="Times New Roman" w:eastAsia="Times New Roman" w:hAnsi="Times New Roman" w:cs="Times New Roman"/>
          <w:color w:val="000000"/>
          <w:sz w:val="24"/>
          <w:szCs w:val="24"/>
          <w:lang w:val="es-ES_tradnl" w:eastAsia="es-ES"/>
        </w:rPr>
      </w:pPr>
    </w:p>
    <w:p w14:paraId="50F73914" w14:textId="60100A4C" w:rsidR="00B007EB" w:rsidRDefault="00B007EB" w:rsidP="000B0E58">
      <w:pPr>
        <w:pStyle w:val="Prrafodelista"/>
        <w:numPr>
          <w:ilvl w:val="0"/>
          <w:numId w:val="15"/>
        </w:numPr>
        <w:spacing w:after="160" w:line="480" w:lineRule="auto"/>
        <w:jc w:val="both"/>
        <w:rPr>
          <w:rFonts w:ascii="Times New Roman" w:eastAsia="Calibri" w:hAnsi="Times New Roman" w:cs="Times New Roman"/>
          <w:color w:val="000000"/>
          <w:sz w:val="24"/>
          <w:szCs w:val="24"/>
          <w:lang w:val="es-DO"/>
        </w:rPr>
      </w:pPr>
      <w:r w:rsidRPr="00C1035C">
        <w:rPr>
          <w:rFonts w:ascii="Times New Roman" w:eastAsia="Calibri" w:hAnsi="Times New Roman" w:cs="Times New Roman"/>
          <w:color w:val="000000"/>
          <w:sz w:val="24"/>
          <w:szCs w:val="24"/>
          <w:lang w:val="es-DO"/>
        </w:rPr>
        <w:t xml:space="preserve">Con la ejecución de estos proyectos se ha beneficiado a un total aproximado de </w:t>
      </w:r>
      <w:r w:rsidR="00802405" w:rsidRPr="00C1035C">
        <w:rPr>
          <w:rFonts w:ascii="Times New Roman" w:eastAsia="Calibri" w:hAnsi="Times New Roman" w:cs="Times New Roman"/>
          <w:b/>
          <w:color w:val="000000"/>
          <w:sz w:val="24"/>
          <w:szCs w:val="24"/>
          <w:lang w:val="es-DO"/>
        </w:rPr>
        <w:t>241,300</w:t>
      </w:r>
      <w:r w:rsidRPr="00C1035C">
        <w:rPr>
          <w:rFonts w:ascii="Times New Roman" w:eastAsia="Calibri" w:hAnsi="Times New Roman" w:cs="Times New Roman"/>
          <w:color w:val="000000"/>
          <w:sz w:val="24"/>
          <w:szCs w:val="24"/>
          <w:lang w:val="es-DO"/>
        </w:rPr>
        <w:t xml:space="preserve"> personas</w:t>
      </w:r>
      <w:r w:rsidRPr="00802405">
        <w:rPr>
          <w:rFonts w:ascii="Times New Roman" w:eastAsia="Calibri" w:hAnsi="Times New Roman" w:cs="Times New Roman"/>
          <w:color w:val="000000"/>
          <w:sz w:val="24"/>
          <w:szCs w:val="24"/>
          <w:lang w:val="es-DO"/>
        </w:rPr>
        <w:t xml:space="preserve"> con el servicio 24 horas, contribuyendo a la mejora de calidad de vida en las comunidades impactadas, brindándoles redes seguras, un servicio de energía con calidad y una apropiada iluminación que se traduce en una disminución de la delincuencia. </w:t>
      </w:r>
    </w:p>
    <w:p w14:paraId="51E5ACE7" w14:textId="77777777" w:rsidR="00802405" w:rsidRPr="00802405" w:rsidRDefault="00802405" w:rsidP="00802405">
      <w:pPr>
        <w:pStyle w:val="Prrafodelista"/>
        <w:rPr>
          <w:rFonts w:ascii="Times New Roman" w:eastAsia="Calibri" w:hAnsi="Times New Roman" w:cs="Times New Roman"/>
          <w:color w:val="000000"/>
          <w:sz w:val="24"/>
          <w:szCs w:val="24"/>
          <w:lang w:val="es-DO"/>
        </w:rPr>
      </w:pPr>
    </w:p>
    <w:p w14:paraId="74ADD23A" w14:textId="6F47B977" w:rsidR="00A42EDB" w:rsidRPr="00802405" w:rsidRDefault="00B007EB" w:rsidP="00C1035C">
      <w:pPr>
        <w:pStyle w:val="Prrafodelista"/>
        <w:numPr>
          <w:ilvl w:val="0"/>
          <w:numId w:val="15"/>
        </w:numPr>
        <w:spacing w:after="160" w:line="480" w:lineRule="auto"/>
        <w:jc w:val="both"/>
        <w:rPr>
          <w:rFonts w:ascii="Times New Roman" w:eastAsia="Calibri" w:hAnsi="Times New Roman" w:cs="Times New Roman"/>
          <w:color w:val="000000"/>
          <w:sz w:val="24"/>
          <w:szCs w:val="24"/>
          <w:lang w:val="es-DO"/>
        </w:rPr>
      </w:pPr>
      <w:r w:rsidRPr="00802405">
        <w:rPr>
          <w:rFonts w:ascii="Times New Roman" w:eastAsia="Calibri" w:hAnsi="Times New Roman" w:cs="Times New Roman"/>
          <w:color w:val="000000"/>
          <w:sz w:val="24"/>
          <w:szCs w:val="24"/>
          <w:lang w:val="es-DO"/>
        </w:rPr>
        <w:t>Para el reforzamiento de la educación de los usuarios de la energía eléctrica, en el 201</w:t>
      </w:r>
      <w:r w:rsidR="0048356A">
        <w:rPr>
          <w:rFonts w:ascii="Times New Roman" w:eastAsia="Calibri" w:hAnsi="Times New Roman" w:cs="Times New Roman"/>
          <w:color w:val="000000"/>
          <w:sz w:val="24"/>
          <w:szCs w:val="24"/>
          <w:lang w:val="es-DO"/>
        </w:rPr>
        <w:t>9</w:t>
      </w:r>
      <w:r w:rsidRPr="00802405">
        <w:rPr>
          <w:rFonts w:ascii="Times New Roman" w:eastAsia="Calibri" w:hAnsi="Times New Roman" w:cs="Times New Roman"/>
          <w:color w:val="000000"/>
          <w:sz w:val="24"/>
          <w:szCs w:val="24"/>
          <w:lang w:val="es-DO"/>
        </w:rPr>
        <w:t xml:space="preserve"> se realizaron acciones de concientización sobre el Ahorro y Uso Eficiente de la Energía, la Prevención de Accidentes Eléctricos, Lectura del Medidor y Sistema Pre-pago, impactando a</w:t>
      </w:r>
      <w:r w:rsidR="008A7713">
        <w:rPr>
          <w:rFonts w:ascii="Times New Roman" w:eastAsia="Calibri" w:hAnsi="Times New Roman" w:cs="Times New Roman"/>
          <w:color w:val="000000"/>
          <w:sz w:val="24"/>
          <w:szCs w:val="24"/>
          <w:lang w:val="es-DO"/>
        </w:rPr>
        <w:t xml:space="preserve"> </w:t>
      </w:r>
      <w:r w:rsidR="00C1035C" w:rsidRPr="00C1035C">
        <w:rPr>
          <w:rFonts w:ascii="Times New Roman" w:eastAsia="Calibri" w:hAnsi="Times New Roman" w:cs="Times New Roman"/>
          <w:b/>
          <w:color w:val="000000"/>
          <w:sz w:val="24"/>
          <w:szCs w:val="24"/>
          <w:lang w:val="es-DO"/>
        </w:rPr>
        <w:t>129,259</w:t>
      </w:r>
      <w:r w:rsidR="008A7713" w:rsidRPr="008A7713">
        <w:rPr>
          <w:rFonts w:ascii="Times New Roman" w:eastAsia="Calibri" w:hAnsi="Times New Roman" w:cs="Times New Roman"/>
          <w:color w:val="000000"/>
          <w:sz w:val="24"/>
          <w:szCs w:val="24"/>
          <w:lang w:val="es-DO"/>
        </w:rPr>
        <w:t xml:space="preserve"> </w:t>
      </w:r>
      <w:r w:rsidRPr="00802405">
        <w:rPr>
          <w:rFonts w:ascii="Times New Roman" w:eastAsia="Calibri" w:hAnsi="Times New Roman" w:cs="Times New Roman"/>
          <w:color w:val="000000"/>
          <w:sz w:val="24"/>
          <w:szCs w:val="24"/>
          <w:lang w:val="es-DO"/>
        </w:rPr>
        <w:t xml:space="preserve">personas. </w:t>
      </w:r>
    </w:p>
    <w:p w14:paraId="56BD74F1" w14:textId="77777777" w:rsidR="00802405" w:rsidRPr="00C1035C" w:rsidRDefault="00802405" w:rsidP="00802405">
      <w:pPr>
        <w:pStyle w:val="Prrafodelista"/>
        <w:rPr>
          <w:rFonts w:ascii="Times New Roman" w:eastAsia="Times New Roman" w:hAnsi="Times New Roman" w:cs="Times New Roman"/>
          <w:color w:val="000000"/>
          <w:sz w:val="24"/>
          <w:szCs w:val="24"/>
          <w:lang w:val="es-DO" w:eastAsia="es-ES"/>
        </w:rPr>
      </w:pPr>
    </w:p>
    <w:p w14:paraId="017C54B4" w14:textId="11A43550" w:rsidR="00DE4C82" w:rsidRDefault="00B007EB" w:rsidP="000B0E58">
      <w:pPr>
        <w:pStyle w:val="Prrafodelista"/>
        <w:numPr>
          <w:ilvl w:val="0"/>
          <w:numId w:val="15"/>
        </w:numPr>
        <w:spacing w:after="160" w:line="480" w:lineRule="auto"/>
        <w:jc w:val="both"/>
        <w:rPr>
          <w:rFonts w:ascii="Times New Roman" w:eastAsia="Calibri" w:hAnsi="Times New Roman" w:cs="Times New Roman"/>
          <w:color w:val="000000"/>
          <w:sz w:val="24"/>
          <w:szCs w:val="24"/>
          <w:lang w:val="es-DO"/>
        </w:rPr>
      </w:pPr>
      <w:r w:rsidRPr="00802405">
        <w:rPr>
          <w:rFonts w:ascii="Times New Roman" w:eastAsia="Calibri" w:hAnsi="Times New Roman" w:cs="Times New Roman"/>
          <w:color w:val="000000"/>
          <w:sz w:val="24"/>
          <w:szCs w:val="24"/>
          <w:lang w:val="es-DO"/>
        </w:rPr>
        <w:t>Con la finalidad de potenciar la calidad del servicio energético que se ofrece a los clientes, se realizaron acciones de mejora para la continuidad del</w:t>
      </w:r>
      <w:r w:rsidR="007F7EA5">
        <w:rPr>
          <w:rFonts w:ascii="Times New Roman" w:eastAsia="Calibri" w:hAnsi="Times New Roman" w:cs="Times New Roman"/>
          <w:color w:val="000000"/>
          <w:sz w:val="24"/>
          <w:szCs w:val="24"/>
          <w:lang w:val="es-DO"/>
        </w:rPr>
        <w:t xml:space="preserve"> mismo, dentro las cuales destaca la Repotenciación </w:t>
      </w:r>
      <w:r w:rsidR="00C1035C">
        <w:rPr>
          <w:rFonts w:ascii="Times New Roman" w:eastAsia="Calibri" w:hAnsi="Times New Roman" w:cs="Times New Roman"/>
          <w:color w:val="000000"/>
          <w:sz w:val="24"/>
          <w:szCs w:val="24"/>
          <w:lang w:val="es-DO"/>
        </w:rPr>
        <w:t xml:space="preserve">Transformador </w:t>
      </w:r>
      <w:r w:rsidR="007F7EA5">
        <w:rPr>
          <w:rFonts w:ascii="Times New Roman" w:eastAsia="Calibri" w:hAnsi="Times New Roman" w:cs="Times New Roman"/>
          <w:color w:val="000000"/>
          <w:sz w:val="24"/>
          <w:szCs w:val="24"/>
          <w:lang w:val="es-DO"/>
        </w:rPr>
        <w:t xml:space="preserve">T01 de la Subestación de </w:t>
      </w:r>
      <w:proofErr w:type="spellStart"/>
      <w:r w:rsidR="007F7EA5">
        <w:rPr>
          <w:rFonts w:ascii="Times New Roman" w:eastAsia="Calibri" w:hAnsi="Times New Roman" w:cs="Times New Roman"/>
          <w:color w:val="000000"/>
          <w:sz w:val="24"/>
          <w:szCs w:val="24"/>
          <w:lang w:val="es-DO"/>
        </w:rPr>
        <w:t>Neyba</w:t>
      </w:r>
      <w:proofErr w:type="spellEnd"/>
      <w:r w:rsidR="007F7EA5">
        <w:rPr>
          <w:rFonts w:ascii="Times New Roman" w:eastAsia="Calibri" w:hAnsi="Times New Roman" w:cs="Times New Roman"/>
          <w:color w:val="000000"/>
          <w:sz w:val="24"/>
          <w:szCs w:val="24"/>
          <w:lang w:val="es-DO"/>
        </w:rPr>
        <w:t xml:space="preserve">, </w:t>
      </w:r>
      <w:proofErr w:type="spellStart"/>
      <w:r w:rsidR="007F7EA5">
        <w:rPr>
          <w:rFonts w:ascii="Times New Roman" w:eastAsia="Calibri" w:hAnsi="Times New Roman" w:cs="Times New Roman"/>
          <w:color w:val="000000"/>
          <w:sz w:val="24"/>
          <w:szCs w:val="24"/>
          <w:lang w:val="es-DO"/>
        </w:rPr>
        <w:t>Bahoruco</w:t>
      </w:r>
      <w:proofErr w:type="spellEnd"/>
      <w:r w:rsidR="007F7EA5">
        <w:rPr>
          <w:rFonts w:ascii="Times New Roman" w:eastAsia="Calibri" w:hAnsi="Times New Roman" w:cs="Times New Roman"/>
          <w:color w:val="000000"/>
          <w:sz w:val="24"/>
          <w:szCs w:val="24"/>
          <w:lang w:val="es-DO"/>
        </w:rPr>
        <w:t>, con un incremento de 6 MVA</w:t>
      </w:r>
      <w:r w:rsidR="00A83D7F">
        <w:rPr>
          <w:rFonts w:ascii="Times New Roman" w:eastAsia="Calibri" w:hAnsi="Times New Roman" w:cs="Times New Roman"/>
          <w:color w:val="000000"/>
          <w:sz w:val="24"/>
          <w:szCs w:val="24"/>
          <w:lang w:val="es-DO"/>
        </w:rPr>
        <w:t>, eliminando la sobrecarga en esta zona</w:t>
      </w:r>
      <w:r w:rsidR="00C1035C">
        <w:rPr>
          <w:rFonts w:ascii="Times New Roman" w:eastAsia="Calibri" w:hAnsi="Times New Roman" w:cs="Times New Roman"/>
          <w:color w:val="000000"/>
          <w:sz w:val="24"/>
          <w:szCs w:val="24"/>
          <w:lang w:val="es-DO"/>
        </w:rPr>
        <w:t xml:space="preserve">, </w:t>
      </w:r>
      <w:r w:rsidR="00DE4C82">
        <w:rPr>
          <w:rFonts w:ascii="Times New Roman" w:eastAsia="Calibri" w:hAnsi="Times New Roman" w:cs="Times New Roman"/>
          <w:color w:val="000000"/>
          <w:sz w:val="24"/>
          <w:szCs w:val="24"/>
          <w:lang w:val="es-DO"/>
        </w:rPr>
        <w:t>y la adquisición de cinco (5) transformadores de potencia</w:t>
      </w:r>
      <w:r w:rsidR="00A83D7F">
        <w:rPr>
          <w:rFonts w:ascii="Times New Roman" w:eastAsia="Calibri" w:hAnsi="Times New Roman" w:cs="Times New Roman"/>
          <w:color w:val="000000"/>
          <w:sz w:val="24"/>
          <w:szCs w:val="24"/>
          <w:lang w:val="es-DO"/>
        </w:rPr>
        <w:t xml:space="preserve">. </w:t>
      </w:r>
    </w:p>
    <w:p w14:paraId="3D39AD74" w14:textId="77777777" w:rsidR="00C1035C" w:rsidRPr="00C1035C" w:rsidRDefault="00C1035C" w:rsidP="00C1035C">
      <w:pPr>
        <w:pStyle w:val="Prrafodelista"/>
        <w:rPr>
          <w:rFonts w:ascii="Times New Roman" w:eastAsia="Calibri" w:hAnsi="Times New Roman" w:cs="Times New Roman"/>
          <w:color w:val="000000"/>
          <w:sz w:val="24"/>
          <w:szCs w:val="24"/>
          <w:lang w:val="es-DO"/>
        </w:rPr>
      </w:pPr>
    </w:p>
    <w:p w14:paraId="2D2062BE" w14:textId="51440411" w:rsidR="003F1943" w:rsidRPr="00AC53D0" w:rsidRDefault="00B007EB" w:rsidP="000B0E58">
      <w:pPr>
        <w:pStyle w:val="Prrafodelista"/>
        <w:numPr>
          <w:ilvl w:val="0"/>
          <w:numId w:val="15"/>
        </w:numPr>
        <w:spacing w:after="160" w:line="480" w:lineRule="auto"/>
        <w:jc w:val="both"/>
        <w:rPr>
          <w:rFonts w:ascii="Times New Roman" w:eastAsia="Calibri" w:hAnsi="Times New Roman" w:cs="Times New Roman"/>
          <w:color w:val="000000"/>
          <w:sz w:val="24"/>
          <w:szCs w:val="24"/>
          <w:lang w:val="es-DO"/>
        </w:rPr>
      </w:pPr>
      <w:r w:rsidRPr="008A7713">
        <w:rPr>
          <w:rFonts w:ascii="Times New Roman" w:eastAsia="Calibri" w:hAnsi="Times New Roman" w:cs="Times New Roman"/>
          <w:color w:val="000000"/>
          <w:sz w:val="24"/>
          <w:szCs w:val="24"/>
          <w:lang w:val="es-DO"/>
        </w:rPr>
        <w:t>En cuanto a la “</w:t>
      </w:r>
      <w:r w:rsidRPr="00AC53D0">
        <w:rPr>
          <w:rFonts w:ascii="Times New Roman" w:eastAsia="Calibri" w:hAnsi="Times New Roman" w:cs="Times New Roman"/>
          <w:color w:val="000000"/>
          <w:sz w:val="24"/>
          <w:szCs w:val="24"/>
          <w:lang w:val="es-DO"/>
        </w:rPr>
        <w:t>Eficiencia en la Gestión y el Fortalecimiento Institucional” se realizaron las siguientes acciones y se obtuvieron los siguientes logros:</w:t>
      </w:r>
      <w:r w:rsidR="003F1943" w:rsidRPr="00AC53D0">
        <w:rPr>
          <w:rFonts w:ascii="Times New Roman" w:eastAsia="Calibri" w:hAnsi="Times New Roman" w:cs="Times New Roman"/>
          <w:color w:val="000000"/>
          <w:sz w:val="24"/>
          <w:szCs w:val="24"/>
          <w:lang w:val="es-DO"/>
        </w:rPr>
        <w:t xml:space="preserve"> </w:t>
      </w:r>
    </w:p>
    <w:p w14:paraId="11D042E4" w14:textId="77777777" w:rsidR="008A7713" w:rsidRPr="008A7713" w:rsidRDefault="008A7713" w:rsidP="008A7713">
      <w:pPr>
        <w:pStyle w:val="Prrafodelista"/>
        <w:rPr>
          <w:rFonts w:ascii="Times New Roman" w:eastAsia="Calibri" w:hAnsi="Times New Roman" w:cs="Times New Roman"/>
          <w:color w:val="000000"/>
          <w:sz w:val="24"/>
          <w:szCs w:val="24"/>
          <w:lang w:val="es-DO"/>
        </w:rPr>
      </w:pPr>
    </w:p>
    <w:p w14:paraId="5009DABC" w14:textId="141EEE30" w:rsidR="00B007EB" w:rsidRPr="00D852B7" w:rsidRDefault="0097522E" w:rsidP="000B0E58">
      <w:pPr>
        <w:pStyle w:val="Prrafodelista"/>
        <w:numPr>
          <w:ilvl w:val="0"/>
          <w:numId w:val="20"/>
        </w:numPr>
        <w:spacing w:after="160" w:line="480" w:lineRule="auto"/>
        <w:jc w:val="both"/>
        <w:rPr>
          <w:rFonts w:ascii="Times New Roman" w:eastAsia="Calibri" w:hAnsi="Times New Roman" w:cs="Times New Roman"/>
          <w:b/>
          <w:sz w:val="24"/>
          <w:szCs w:val="24"/>
          <w:lang w:val="es-DO"/>
        </w:rPr>
      </w:pPr>
      <w:r w:rsidRPr="008A7713">
        <w:rPr>
          <w:rFonts w:ascii="Times New Roman" w:eastAsia="Calibri" w:hAnsi="Times New Roman" w:cs="Times New Roman"/>
          <w:b/>
          <w:color w:val="000000"/>
          <w:sz w:val="24"/>
          <w:szCs w:val="24"/>
          <w:lang w:val="es-DO"/>
        </w:rPr>
        <w:lastRenderedPageBreak/>
        <w:t xml:space="preserve">Incremento en los Cobros por venta de energía en </w:t>
      </w:r>
      <w:r w:rsidR="00F76A74">
        <w:rPr>
          <w:rFonts w:ascii="Times New Roman" w:eastAsia="Calibri" w:hAnsi="Times New Roman" w:cs="Times New Roman"/>
          <w:b/>
          <w:color w:val="000000"/>
          <w:sz w:val="24"/>
          <w:szCs w:val="24"/>
          <w:lang w:val="es-DO"/>
        </w:rPr>
        <w:t>8</w:t>
      </w:r>
      <w:r w:rsidRPr="008A7713">
        <w:rPr>
          <w:rFonts w:ascii="Times New Roman" w:eastAsia="Calibri" w:hAnsi="Times New Roman" w:cs="Times New Roman"/>
          <w:b/>
          <w:color w:val="000000"/>
          <w:sz w:val="24"/>
          <w:szCs w:val="24"/>
          <w:lang w:val="es-DO"/>
        </w:rPr>
        <w:t xml:space="preserve">% (RD$MM </w:t>
      </w:r>
      <w:r>
        <w:rPr>
          <w:rFonts w:ascii="Times New Roman" w:eastAsia="Calibri" w:hAnsi="Times New Roman" w:cs="Times New Roman"/>
          <w:b/>
          <w:color w:val="000000"/>
          <w:sz w:val="24"/>
          <w:szCs w:val="24"/>
          <w:lang w:val="es-DO"/>
        </w:rPr>
        <w:t>2</w:t>
      </w:r>
      <w:r w:rsidRPr="008A7713">
        <w:rPr>
          <w:rFonts w:ascii="Times New Roman" w:eastAsia="Calibri" w:hAnsi="Times New Roman" w:cs="Times New Roman"/>
          <w:b/>
          <w:color w:val="000000"/>
          <w:sz w:val="24"/>
          <w:szCs w:val="24"/>
          <w:lang w:val="es-DO"/>
        </w:rPr>
        <w:t>,</w:t>
      </w:r>
      <w:r w:rsidR="00F76A74">
        <w:rPr>
          <w:rFonts w:ascii="Times New Roman" w:eastAsia="Calibri" w:hAnsi="Times New Roman" w:cs="Times New Roman"/>
          <w:b/>
          <w:color w:val="000000"/>
          <w:sz w:val="24"/>
          <w:szCs w:val="24"/>
          <w:lang w:val="es-DO"/>
        </w:rPr>
        <w:t>558</w:t>
      </w:r>
      <w:r w:rsidRPr="008A7713">
        <w:rPr>
          <w:rFonts w:ascii="Times New Roman" w:eastAsia="Calibri" w:hAnsi="Times New Roman" w:cs="Times New Roman"/>
          <w:b/>
          <w:color w:val="000000"/>
          <w:sz w:val="24"/>
          <w:szCs w:val="24"/>
          <w:lang w:val="es-DO"/>
        </w:rPr>
        <w:t xml:space="preserve">) </w:t>
      </w:r>
      <w:r w:rsidRPr="008A7713">
        <w:rPr>
          <w:rFonts w:ascii="Times New Roman" w:eastAsia="Calibri" w:hAnsi="Times New Roman" w:cs="Times New Roman"/>
          <w:color w:val="000000"/>
          <w:sz w:val="24"/>
          <w:szCs w:val="24"/>
          <w:lang w:val="es-DO"/>
        </w:rPr>
        <w:t xml:space="preserve">pasando de RD$ 31,476 millones en el año 2018 a </w:t>
      </w:r>
      <w:r w:rsidRPr="009F4A01">
        <w:rPr>
          <w:rFonts w:ascii="Times New Roman" w:eastAsia="Calibri" w:hAnsi="Times New Roman" w:cs="Times New Roman"/>
          <w:b/>
          <w:color w:val="000000"/>
          <w:sz w:val="24"/>
          <w:szCs w:val="24"/>
          <w:lang w:val="es-DO"/>
        </w:rPr>
        <w:t>RD$MM 34,</w:t>
      </w:r>
      <w:r w:rsidR="00F76A74">
        <w:rPr>
          <w:rFonts w:ascii="Times New Roman" w:eastAsia="Calibri" w:hAnsi="Times New Roman" w:cs="Times New Roman"/>
          <w:b/>
          <w:color w:val="000000"/>
          <w:sz w:val="24"/>
          <w:szCs w:val="24"/>
          <w:lang w:val="es-DO"/>
        </w:rPr>
        <w:t>035</w:t>
      </w:r>
      <w:r w:rsidR="00EA6ED5">
        <w:rPr>
          <w:rFonts w:ascii="Times New Roman" w:eastAsia="Calibri" w:hAnsi="Times New Roman" w:cs="Times New Roman"/>
          <w:color w:val="000000"/>
          <w:sz w:val="24"/>
          <w:szCs w:val="24"/>
          <w:lang w:val="es-DO"/>
        </w:rPr>
        <w:t xml:space="preserve"> al cierre del 2019 </w:t>
      </w:r>
      <w:r w:rsidR="00EA6ED5" w:rsidRPr="00D852B7">
        <w:rPr>
          <w:rFonts w:ascii="Times New Roman" w:eastAsia="Calibri" w:hAnsi="Times New Roman" w:cs="Times New Roman"/>
          <w:sz w:val="24"/>
          <w:szCs w:val="24"/>
          <w:lang w:val="es-ES_tradnl"/>
        </w:rPr>
        <w:t xml:space="preserve">(real a </w:t>
      </w:r>
      <w:r w:rsidR="00F76A74" w:rsidRPr="00D852B7">
        <w:rPr>
          <w:rFonts w:ascii="Times New Roman" w:eastAsia="Calibri" w:hAnsi="Times New Roman" w:cs="Times New Roman"/>
          <w:sz w:val="24"/>
          <w:szCs w:val="24"/>
          <w:lang w:val="es-ES_tradnl"/>
        </w:rPr>
        <w:t>noviembre</w:t>
      </w:r>
      <w:r w:rsidR="00EA6ED5" w:rsidRPr="00D852B7">
        <w:rPr>
          <w:rFonts w:ascii="Times New Roman" w:eastAsia="Calibri" w:hAnsi="Times New Roman" w:cs="Times New Roman"/>
          <w:sz w:val="24"/>
          <w:szCs w:val="24"/>
          <w:lang w:val="es-ES_tradnl"/>
        </w:rPr>
        <w:t xml:space="preserve"> + proyección de diciembre).</w:t>
      </w:r>
    </w:p>
    <w:p w14:paraId="4C826C31" w14:textId="77777777" w:rsidR="00531E5C" w:rsidRPr="004F47F2" w:rsidRDefault="00531E5C" w:rsidP="00531E5C">
      <w:pPr>
        <w:pStyle w:val="Prrafodelista"/>
        <w:spacing w:after="160" w:line="480" w:lineRule="auto"/>
        <w:ind w:left="1080"/>
        <w:jc w:val="both"/>
        <w:rPr>
          <w:rFonts w:ascii="Times New Roman" w:eastAsia="Calibri" w:hAnsi="Times New Roman" w:cs="Times New Roman"/>
          <w:b/>
          <w:color w:val="000000"/>
          <w:sz w:val="12"/>
          <w:szCs w:val="24"/>
          <w:lang w:val="es-DO"/>
        </w:rPr>
      </w:pPr>
    </w:p>
    <w:p w14:paraId="1818C0A3" w14:textId="3CCEA5C8" w:rsidR="001A5B94" w:rsidRDefault="001A5B94" w:rsidP="000B0E58">
      <w:pPr>
        <w:pStyle w:val="Prrafodelista"/>
        <w:numPr>
          <w:ilvl w:val="0"/>
          <w:numId w:val="20"/>
        </w:numPr>
        <w:spacing w:after="160" w:line="480" w:lineRule="auto"/>
        <w:jc w:val="both"/>
        <w:rPr>
          <w:rFonts w:ascii="Times New Roman" w:eastAsia="Calibri" w:hAnsi="Times New Roman" w:cs="Times New Roman"/>
          <w:color w:val="000000"/>
          <w:sz w:val="24"/>
          <w:szCs w:val="24"/>
          <w:lang w:val="es-DO"/>
        </w:rPr>
      </w:pPr>
      <w:r w:rsidRPr="008A7713">
        <w:rPr>
          <w:rFonts w:ascii="Times New Roman" w:eastAsia="Calibri" w:hAnsi="Times New Roman" w:cs="Times New Roman"/>
          <w:b/>
          <w:color w:val="000000"/>
          <w:sz w:val="24"/>
          <w:szCs w:val="24"/>
          <w:lang w:val="es-DO"/>
        </w:rPr>
        <w:t xml:space="preserve">Implementación del “CHAT </w:t>
      </w:r>
      <w:proofErr w:type="spellStart"/>
      <w:r w:rsidRPr="008A7713">
        <w:rPr>
          <w:rFonts w:ascii="Times New Roman" w:eastAsia="Calibri" w:hAnsi="Times New Roman" w:cs="Times New Roman"/>
          <w:b/>
          <w:color w:val="000000"/>
          <w:sz w:val="24"/>
          <w:szCs w:val="24"/>
          <w:lang w:val="es-DO"/>
        </w:rPr>
        <w:t>Edesur</w:t>
      </w:r>
      <w:proofErr w:type="spellEnd"/>
      <w:r w:rsidRPr="008A7713">
        <w:rPr>
          <w:rFonts w:ascii="Times New Roman" w:eastAsia="Calibri" w:hAnsi="Times New Roman" w:cs="Times New Roman"/>
          <w:b/>
          <w:color w:val="000000"/>
          <w:sz w:val="24"/>
          <w:szCs w:val="24"/>
          <w:lang w:val="es-DO"/>
        </w:rPr>
        <w:t xml:space="preserve">” </w:t>
      </w:r>
      <w:r w:rsidRPr="008A7713">
        <w:rPr>
          <w:rFonts w:ascii="Times New Roman" w:eastAsia="Calibri" w:hAnsi="Times New Roman" w:cs="Times New Roman"/>
          <w:color w:val="000000"/>
          <w:sz w:val="24"/>
          <w:szCs w:val="24"/>
          <w:lang w:val="es-DO"/>
        </w:rPr>
        <w:t>servicio automatizado para que los clientes puedan realizar consultas de contrato, pagos, conocer estado de circuitos y averías, así como conocer horario de pago y chatear con un representante de servicio.</w:t>
      </w:r>
    </w:p>
    <w:p w14:paraId="5F51283F" w14:textId="77777777" w:rsidR="008A7713" w:rsidRPr="008A7713" w:rsidRDefault="008A7713" w:rsidP="008A7713">
      <w:pPr>
        <w:pStyle w:val="Prrafodelista"/>
        <w:rPr>
          <w:rFonts w:ascii="Times New Roman" w:eastAsia="Calibri" w:hAnsi="Times New Roman" w:cs="Times New Roman"/>
          <w:color w:val="000000"/>
          <w:sz w:val="24"/>
          <w:szCs w:val="24"/>
          <w:lang w:val="es-DO"/>
        </w:rPr>
      </w:pPr>
    </w:p>
    <w:p w14:paraId="4D59F7FD" w14:textId="2F5BF8D6" w:rsidR="00B007EB" w:rsidRDefault="00B007EB" w:rsidP="000B0E58">
      <w:pPr>
        <w:pStyle w:val="Prrafodelista"/>
        <w:numPr>
          <w:ilvl w:val="0"/>
          <w:numId w:val="15"/>
        </w:numPr>
        <w:spacing w:after="160" w:line="480" w:lineRule="auto"/>
        <w:jc w:val="both"/>
        <w:rPr>
          <w:rFonts w:ascii="Times New Roman" w:eastAsia="Calibri" w:hAnsi="Times New Roman" w:cs="Times New Roman"/>
          <w:color w:val="000000"/>
          <w:sz w:val="24"/>
          <w:szCs w:val="24"/>
          <w:lang w:val="es-DO"/>
        </w:rPr>
      </w:pPr>
      <w:r w:rsidRPr="008A7713">
        <w:rPr>
          <w:rFonts w:ascii="Times New Roman" w:eastAsia="Calibri" w:hAnsi="Times New Roman" w:cs="Times New Roman"/>
          <w:color w:val="000000"/>
          <w:sz w:val="24"/>
          <w:szCs w:val="24"/>
          <w:lang w:val="es-DO"/>
        </w:rPr>
        <w:t>Dentro de los avances que fomentan la transparencia, la eficiencia y nivel de acceso a los servicios públicos, en cumplimiento de la Ley 200-04 sobre el Libre Acceso a la Información Pública,</w:t>
      </w:r>
      <w:r w:rsidR="009D5556" w:rsidRPr="008A7713">
        <w:rPr>
          <w:rFonts w:ascii="Times New Roman" w:eastAsia="Calibri" w:hAnsi="Times New Roman" w:cs="Times New Roman"/>
          <w:color w:val="000000"/>
          <w:sz w:val="24"/>
          <w:szCs w:val="24"/>
          <w:lang w:val="es-DO"/>
        </w:rPr>
        <w:t xml:space="preserve"> los resultados obtenidos por</w:t>
      </w:r>
      <w:r w:rsidRPr="008A7713">
        <w:rPr>
          <w:rFonts w:ascii="Times New Roman" w:eastAsia="Calibri" w:hAnsi="Times New Roman" w:cs="Times New Roman"/>
          <w:color w:val="000000"/>
          <w:sz w:val="24"/>
          <w:szCs w:val="24"/>
          <w:lang w:val="es-DO"/>
        </w:rPr>
        <w:t xml:space="preserve"> </w:t>
      </w:r>
      <w:proofErr w:type="spellStart"/>
      <w:r w:rsidRPr="008A7713">
        <w:rPr>
          <w:rFonts w:ascii="Times New Roman" w:eastAsia="Calibri" w:hAnsi="Times New Roman" w:cs="Times New Roman"/>
          <w:color w:val="000000"/>
          <w:sz w:val="24"/>
          <w:szCs w:val="24"/>
          <w:lang w:val="es-DO"/>
        </w:rPr>
        <w:t>E</w:t>
      </w:r>
      <w:r w:rsidR="006401BB" w:rsidRPr="008A7713">
        <w:rPr>
          <w:rFonts w:ascii="Times New Roman" w:eastAsia="Calibri" w:hAnsi="Times New Roman" w:cs="Times New Roman"/>
          <w:color w:val="000000"/>
          <w:sz w:val="24"/>
          <w:szCs w:val="24"/>
          <w:lang w:val="es-DO"/>
        </w:rPr>
        <w:t>desur</w:t>
      </w:r>
      <w:proofErr w:type="spellEnd"/>
      <w:r w:rsidR="006401BB" w:rsidRPr="008A7713">
        <w:rPr>
          <w:rFonts w:ascii="Times New Roman" w:eastAsia="Calibri" w:hAnsi="Times New Roman" w:cs="Times New Roman"/>
          <w:color w:val="000000"/>
          <w:sz w:val="24"/>
          <w:szCs w:val="24"/>
          <w:lang w:val="es-DO"/>
        </w:rPr>
        <w:t xml:space="preserve"> </w:t>
      </w:r>
      <w:proofErr w:type="gramStart"/>
      <w:r w:rsidR="00AC53D0">
        <w:rPr>
          <w:rFonts w:ascii="Times New Roman" w:eastAsia="Calibri" w:hAnsi="Times New Roman" w:cs="Times New Roman"/>
          <w:color w:val="000000"/>
          <w:sz w:val="24"/>
          <w:szCs w:val="24"/>
          <w:lang w:val="es-DO"/>
        </w:rPr>
        <w:t>Dominicana</w:t>
      </w:r>
      <w:proofErr w:type="gramEnd"/>
      <w:r w:rsidR="00AC53D0">
        <w:rPr>
          <w:rFonts w:ascii="Times New Roman" w:eastAsia="Calibri" w:hAnsi="Times New Roman" w:cs="Times New Roman"/>
          <w:color w:val="000000"/>
          <w:sz w:val="24"/>
          <w:szCs w:val="24"/>
          <w:lang w:val="es-DO"/>
        </w:rPr>
        <w:t xml:space="preserve"> al cierre de septiembre de</w:t>
      </w:r>
      <w:r w:rsidR="006401BB" w:rsidRPr="008A7713">
        <w:rPr>
          <w:rFonts w:ascii="Times New Roman" w:eastAsia="Calibri" w:hAnsi="Times New Roman" w:cs="Times New Roman"/>
          <w:color w:val="000000"/>
          <w:sz w:val="24"/>
          <w:szCs w:val="24"/>
          <w:lang w:val="es-DO"/>
        </w:rPr>
        <w:t>l año 2019</w:t>
      </w:r>
      <w:r w:rsidRPr="008A7713">
        <w:rPr>
          <w:rFonts w:ascii="Times New Roman" w:eastAsia="Calibri" w:hAnsi="Times New Roman" w:cs="Times New Roman"/>
          <w:color w:val="000000"/>
          <w:sz w:val="24"/>
          <w:szCs w:val="24"/>
          <w:lang w:val="es-DO"/>
        </w:rPr>
        <w:t xml:space="preserve">, </w:t>
      </w:r>
      <w:r w:rsidR="006401BB" w:rsidRPr="008A7713">
        <w:rPr>
          <w:rFonts w:ascii="Times New Roman" w:eastAsia="Calibri" w:hAnsi="Times New Roman" w:cs="Times New Roman"/>
          <w:color w:val="000000"/>
          <w:sz w:val="24"/>
          <w:szCs w:val="24"/>
          <w:lang w:val="es-DO"/>
        </w:rPr>
        <w:t>son los siguientes</w:t>
      </w:r>
      <w:r w:rsidRPr="008A7713">
        <w:rPr>
          <w:rFonts w:ascii="Times New Roman" w:eastAsia="Calibri" w:hAnsi="Times New Roman" w:cs="Times New Roman"/>
          <w:color w:val="000000"/>
          <w:sz w:val="24"/>
          <w:szCs w:val="24"/>
          <w:lang w:val="es-DO"/>
        </w:rPr>
        <w:t>:</w:t>
      </w:r>
    </w:p>
    <w:p w14:paraId="76660620" w14:textId="77777777" w:rsidR="00AC53D0" w:rsidRPr="004F47F2" w:rsidRDefault="00AC53D0" w:rsidP="00AC53D0">
      <w:pPr>
        <w:pStyle w:val="Prrafodelista"/>
        <w:spacing w:after="160" w:line="480" w:lineRule="auto"/>
        <w:jc w:val="both"/>
        <w:rPr>
          <w:rFonts w:ascii="Times New Roman" w:eastAsia="Calibri" w:hAnsi="Times New Roman" w:cs="Times New Roman"/>
          <w:color w:val="000000"/>
          <w:sz w:val="14"/>
          <w:szCs w:val="24"/>
          <w:lang w:val="es-DO"/>
        </w:rPr>
      </w:pPr>
    </w:p>
    <w:p w14:paraId="0F8B7F21" w14:textId="437A854A" w:rsidR="00B007EB" w:rsidRPr="008A7713" w:rsidRDefault="00B007EB" w:rsidP="00AC53D0">
      <w:pPr>
        <w:pStyle w:val="Prrafodelista"/>
        <w:numPr>
          <w:ilvl w:val="1"/>
          <w:numId w:val="20"/>
        </w:numPr>
        <w:spacing w:after="160" w:line="480" w:lineRule="auto"/>
        <w:jc w:val="both"/>
        <w:rPr>
          <w:rFonts w:ascii="Times New Roman" w:eastAsia="Calibri" w:hAnsi="Times New Roman" w:cs="Times New Roman"/>
          <w:color w:val="000000"/>
          <w:sz w:val="24"/>
          <w:szCs w:val="24"/>
          <w:lang w:val="es-DO"/>
        </w:rPr>
      </w:pPr>
      <w:r w:rsidRPr="008A7713">
        <w:rPr>
          <w:rFonts w:ascii="Times New Roman" w:eastAsia="Calibri" w:hAnsi="Times New Roman" w:cs="Times New Roman"/>
          <w:color w:val="000000"/>
          <w:sz w:val="24"/>
          <w:szCs w:val="24"/>
          <w:lang w:val="es-DO"/>
        </w:rPr>
        <w:t xml:space="preserve">Normas Básicas de Control Interno (NOBACI), </w:t>
      </w:r>
      <w:r w:rsidR="008F26FE" w:rsidRPr="00526226">
        <w:rPr>
          <w:rFonts w:ascii="Times New Roman" w:eastAsia="Calibri" w:hAnsi="Times New Roman" w:cs="Times New Roman"/>
          <w:b/>
          <w:color w:val="000000"/>
          <w:sz w:val="24"/>
          <w:szCs w:val="24"/>
          <w:lang w:val="es-DO"/>
        </w:rPr>
        <w:t>92.69</w:t>
      </w:r>
      <w:r w:rsidRPr="00526226">
        <w:rPr>
          <w:rFonts w:ascii="Times New Roman" w:eastAsia="Calibri" w:hAnsi="Times New Roman" w:cs="Times New Roman"/>
          <w:b/>
          <w:color w:val="000000"/>
          <w:sz w:val="24"/>
          <w:szCs w:val="24"/>
          <w:lang w:val="es-DO"/>
        </w:rPr>
        <w:t>%.</w:t>
      </w:r>
    </w:p>
    <w:p w14:paraId="7598BCC6" w14:textId="17CE924B" w:rsidR="00B007EB" w:rsidRPr="00526226" w:rsidRDefault="00B007EB" w:rsidP="00AC53D0">
      <w:pPr>
        <w:pStyle w:val="Prrafodelista"/>
        <w:numPr>
          <w:ilvl w:val="1"/>
          <w:numId w:val="20"/>
        </w:numPr>
        <w:spacing w:after="160" w:line="480" w:lineRule="auto"/>
        <w:jc w:val="both"/>
        <w:rPr>
          <w:rFonts w:ascii="Times New Roman" w:eastAsia="Calibri" w:hAnsi="Times New Roman" w:cs="Times New Roman"/>
          <w:b/>
          <w:color w:val="000000"/>
          <w:sz w:val="24"/>
          <w:szCs w:val="24"/>
          <w:lang w:val="es-DO"/>
        </w:rPr>
      </w:pPr>
      <w:r w:rsidRPr="008A7713">
        <w:rPr>
          <w:rFonts w:ascii="Times New Roman" w:eastAsia="Calibri" w:hAnsi="Times New Roman" w:cs="Times New Roman"/>
          <w:color w:val="000000"/>
          <w:sz w:val="24"/>
          <w:szCs w:val="24"/>
          <w:lang w:val="es-DO"/>
        </w:rPr>
        <w:t xml:space="preserve">Libre Acceso a la Información Pública </w:t>
      </w:r>
      <w:r w:rsidRPr="00526226">
        <w:rPr>
          <w:rFonts w:ascii="Times New Roman" w:eastAsia="Calibri" w:hAnsi="Times New Roman" w:cs="Times New Roman"/>
          <w:color w:val="000000"/>
          <w:sz w:val="24"/>
          <w:szCs w:val="24"/>
          <w:lang w:val="es-DO"/>
        </w:rPr>
        <w:t xml:space="preserve">(Ley 200-04), </w:t>
      </w:r>
      <w:r w:rsidR="008F26FE" w:rsidRPr="00526226">
        <w:rPr>
          <w:rFonts w:ascii="Times New Roman" w:eastAsia="Calibri" w:hAnsi="Times New Roman" w:cs="Times New Roman"/>
          <w:b/>
          <w:color w:val="000000"/>
          <w:sz w:val="24"/>
          <w:szCs w:val="24"/>
          <w:lang w:val="es-DO"/>
        </w:rPr>
        <w:t>99.00</w:t>
      </w:r>
      <w:r w:rsidRPr="00526226">
        <w:rPr>
          <w:rFonts w:ascii="Times New Roman" w:eastAsia="Calibri" w:hAnsi="Times New Roman" w:cs="Times New Roman"/>
          <w:b/>
          <w:color w:val="000000"/>
          <w:sz w:val="24"/>
          <w:szCs w:val="24"/>
          <w:lang w:val="es-DO"/>
        </w:rPr>
        <w:t>%.</w:t>
      </w:r>
    </w:p>
    <w:p w14:paraId="7F8EE313" w14:textId="4A6F2ED1" w:rsidR="00B007EB" w:rsidRPr="00526226" w:rsidRDefault="00B007EB" w:rsidP="00AC53D0">
      <w:pPr>
        <w:pStyle w:val="Prrafodelista"/>
        <w:numPr>
          <w:ilvl w:val="1"/>
          <w:numId w:val="20"/>
        </w:numPr>
        <w:spacing w:after="160" w:line="480" w:lineRule="auto"/>
        <w:jc w:val="both"/>
        <w:rPr>
          <w:rFonts w:ascii="Times New Roman" w:eastAsia="Calibri" w:hAnsi="Times New Roman" w:cs="Times New Roman"/>
          <w:color w:val="000000"/>
          <w:sz w:val="24"/>
          <w:szCs w:val="24"/>
          <w:lang w:val="es-DO"/>
        </w:rPr>
      </w:pPr>
      <w:r w:rsidRPr="008A7713">
        <w:rPr>
          <w:rFonts w:ascii="Times New Roman" w:eastAsia="Calibri" w:hAnsi="Times New Roman" w:cs="Times New Roman"/>
          <w:color w:val="000000"/>
          <w:sz w:val="24"/>
          <w:szCs w:val="24"/>
          <w:lang w:val="es-DO"/>
        </w:rPr>
        <w:t xml:space="preserve">Tecnología y Comunicación Gobierno Electrónico </w:t>
      </w:r>
      <w:r w:rsidRPr="00526226">
        <w:rPr>
          <w:rFonts w:ascii="Times New Roman" w:eastAsia="Calibri" w:hAnsi="Times New Roman" w:cs="Times New Roman"/>
          <w:color w:val="000000"/>
          <w:sz w:val="24"/>
          <w:szCs w:val="24"/>
          <w:lang w:val="es-DO"/>
        </w:rPr>
        <w:t>(ITICGE),</w:t>
      </w:r>
      <w:r w:rsidRPr="008A7713">
        <w:rPr>
          <w:rFonts w:ascii="Times New Roman" w:eastAsia="Calibri" w:hAnsi="Times New Roman" w:cs="Times New Roman"/>
          <w:color w:val="000000"/>
          <w:sz w:val="24"/>
          <w:szCs w:val="24"/>
          <w:lang w:val="es-DO"/>
        </w:rPr>
        <w:t xml:space="preserve"> </w:t>
      </w:r>
      <w:r w:rsidR="008F26FE" w:rsidRPr="00526226">
        <w:rPr>
          <w:rFonts w:ascii="Times New Roman" w:eastAsia="Calibri" w:hAnsi="Times New Roman" w:cs="Times New Roman"/>
          <w:b/>
          <w:color w:val="000000"/>
          <w:sz w:val="24"/>
          <w:szCs w:val="24"/>
          <w:lang w:val="es-DO"/>
        </w:rPr>
        <w:t>90.99</w:t>
      </w:r>
      <w:r w:rsidRPr="00526226">
        <w:rPr>
          <w:rFonts w:ascii="Times New Roman" w:eastAsia="Calibri" w:hAnsi="Times New Roman" w:cs="Times New Roman"/>
          <w:b/>
          <w:color w:val="000000"/>
          <w:sz w:val="24"/>
          <w:szCs w:val="24"/>
          <w:lang w:val="es-DO"/>
        </w:rPr>
        <w:t>%.</w:t>
      </w:r>
    </w:p>
    <w:p w14:paraId="27AA4684" w14:textId="42866361" w:rsidR="00B007EB" w:rsidRPr="00526226" w:rsidRDefault="008F26FE" w:rsidP="00AC53D0">
      <w:pPr>
        <w:pStyle w:val="Prrafodelista"/>
        <w:numPr>
          <w:ilvl w:val="1"/>
          <w:numId w:val="20"/>
        </w:numPr>
        <w:spacing w:after="160" w:line="480" w:lineRule="auto"/>
        <w:jc w:val="both"/>
        <w:rPr>
          <w:rFonts w:ascii="Times New Roman" w:eastAsia="Calibri" w:hAnsi="Times New Roman" w:cs="Times New Roman"/>
          <w:color w:val="000000"/>
          <w:sz w:val="24"/>
          <w:szCs w:val="24"/>
          <w:lang w:val="es-DO"/>
        </w:rPr>
      </w:pPr>
      <w:r w:rsidRPr="008A7713">
        <w:rPr>
          <w:rFonts w:ascii="Times New Roman" w:eastAsia="Calibri" w:hAnsi="Times New Roman" w:cs="Times New Roman"/>
          <w:color w:val="000000"/>
          <w:sz w:val="24"/>
          <w:szCs w:val="24"/>
          <w:lang w:val="es-DO"/>
        </w:rPr>
        <w:t>Sistema de Contrataciones Públicas (</w:t>
      </w:r>
      <w:r w:rsidRPr="00526226">
        <w:rPr>
          <w:rFonts w:ascii="Times New Roman" w:eastAsia="Calibri" w:hAnsi="Times New Roman" w:cs="Times New Roman"/>
          <w:color w:val="000000"/>
          <w:sz w:val="24"/>
          <w:szCs w:val="24"/>
          <w:lang w:val="es-DO"/>
        </w:rPr>
        <w:t xml:space="preserve">SNCP), </w:t>
      </w:r>
      <w:r w:rsidRPr="00526226">
        <w:rPr>
          <w:rFonts w:ascii="Times New Roman" w:eastAsia="Calibri" w:hAnsi="Times New Roman" w:cs="Times New Roman"/>
          <w:b/>
          <w:color w:val="000000"/>
          <w:sz w:val="24"/>
          <w:szCs w:val="24"/>
          <w:lang w:val="es-DO"/>
        </w:rPr>
        <w:t>98.99%.</w:t>
      </w:r>
    </w:p>
    <w:p w14:paraId="4118F63E" w14:textId="62C051D6" w:rsidR="008F26FE" w:rsidRPr="00C9486C" w:rsidRDefault="00526226" w:rsidP="008C30F4">
      <w:pPr>
        <w:spacing w:after="160" w:line="480" w:lineRule="auto"/>
        <w:ind w:firstLine="720"/>
        <w:jc w:val="both"/>
        <w:rPr>
          <w:rFonts w:ascii="Times New Roman" w:eastAsia="Calibri" w:hAnsi="Times New Roman" w:cs="Times New Roman"/>
          <w:color w:val="000000"/>
          <w:sz w:val="24"/>
          <w:szCs w:val="24"/>
          <w:lang w:val="es-DO"/>
        </w:rPr>
      </w:pPr>
      <w:r>
        <w:rPr>
          <w:rFonts w:ascii="Times New Roman" w:eastAsia="Calibri" w:hAnsi="Times New Roman" w:cs="Times New Roman"/>
          <w:color w:val="000000"/>
          <w:sz w:val="24"/>
          <w:szCs w:val="24"/>
          <w:lang w:val="es-DO"/>
        </w:rPr>
        <w:t xml:space="preserve">Se destaca en </w:t>
      </w:r>
      <w:r w:rsidR="00140136" w:rsidRPr="00C9486C">
        <w:rPr>
          <w:rFonts w:ascii="Times New Roman" w:eastAsia="Calibri" w:hAnsi="Times New Roman" w:cs="Times New Roman"/>
          <w:color w:val="000000"/>
          <w:sz w:val="24"/>
          <w:szCs w:val="24"/>
          <w:lang w:val="es-DO"/>
        </w:rPr>
        <w:t>el</w:t>
      </w:r>
      <w:r w:rsidR="009D5556" w:rsidRPr="00C9486C">
        <w:rPr>
          <w:rFonts w:ascii="Times New Roman" w:eastAsia="Calibri" w:hAnsi="Times New Roman" w:cs="Times New Roman"/>
          <w:color w:val="000000"/>
          <w:sz w:val="24"/>
          <w:szCs w:val="24"/>
          <w:lang w:val="es-DO"/>
        </w:rPr>
        <w:t xml:space="preserve"> Sistema de</w:t>
      </w:r>
      <w:r w:rsidR="00140136" w:rsidRPr="00C9486C">
        <w:rPr>
          <w:rFonts w:ascii="Times New Roman" w:eastAsia="Calibri" w:hAnsi="Times New Roman" w:cs="Times New Roman"/>
          <w:color w:val="000000"/>
          <w:sz w:val="24"/>
          <w:szCs w:val="24"/>
          <w:lang w:val="es-DO"/>
        </w:rPr>
        <w:t xml:space="preserve"> </w:t>
      </w:r>
      <w:r w:rsidR="009D5556" w:rsidRPr="00C9486C">
        <w:rPr>
          <w:rFonts w:ascii="Times New Roman" w:eastAsia="Calibri" w:hAnsi="Times New Roman" w:cs="Times New Roman"/>
          <w:color w:val="000000"/>
          <w:sz w:val="24"/>
          <w:szCs w:val="24"/>
          <w:lang w:val="es-DO"/>
        </w:rPr>
        <w:t>Monitoreo y Medición de la Gestión Pública</w:t>
      </w:r>
      <w:r w:rsidR="004F47F2">
        <w:rPr>
          <w:rFonts w:ascii="Times New Roman" w:eastAsia="Calibri" w:hAnsi="Times New Roman" w:cs="Times New Roman"/>
          <w:color w:val="000000"/>
          <w:sz w:val="24"/>
          <w:szCs w:val="24"/>
          <w:lang w:val="es-DO"/>
        </w:rPr>
        <w:t>,</w:t>
      </w:r>
      <w:r w:rsidR="00140136" w:rsidRPr="00C9486C">
        <w:rPr>
          <w:rFonts w:ascii="Times New Roman" w:eastAsia="Calibri" w:hAnsi="Times New Roman" w:cs="Times New Roman"/>
          <w:color w:val="000000"/>
          <w:sz w:val="24"/>
          <w:szCs w:val="24"/>
          <w:lang w:val="es-DO"/>
        </w:rPr>
        <w:t xml:space="preserve"> realiza</w:t>
      </w:r>
      <w:r w:rsidR="009D5556" w:rsidRPr="00C9486C">
        <w:rPr>
          <w:rFonts w:ascii="Times New Roman" w:eastAsia="Calibri" w:hAnsi="Times New Roman" w:cs="Times New Roman"/>
          <w:color w:val="000000"/>
          <w:sz w:val="24"/>
          <w:szCs w:val="24"/>
          <w:lang w:val="es-DO"/>
        </w:rPr>
        <w:t>do</w:t>
      </w:r>
      <w:r w:rsidR="004A7848" w:rsidRPr="00C9486C">
        <w:rPr>
          <w:rFonts w:ascii="Times New Roman" w:eastAsia="Calibri" w:hAnsi="Times New Roman" w:cs="Times New Roman"/>
          <w:color w:val="000000"/>
          <w:sz w:val="24"/>
          <w:szCs w:val="24"/>
          <w:lang w:val="es-DO"/>
        </w:rPr>
        <w:t xml:space="preserve"> en</w:t>
      </w:r>
      <w:r w:rsidR="00140136" w:rsidRPr="00C9486C">
        <w:rPr>
          <w:rFonts w:ascii="Times New Roman" w:eastAsia="Calibri" w:hAnsi="Times New Roman" w:cs="Times New Roman"/>
          <w:color w:val="000000"/>
          <w:sz w:val="24"/>
          <w:szCs w:val="24"/>
          <w:lang w:val="es-DO"/>
        </w:rPr>
        <w:t xml:space="preserve"> octubre 2019</w:t>
      </w:r>
      <w:r w:rsidR="004A7848" w:rsidRPr="00C9486C">
        <w:rPr>
          <w:rFonts w:ascii="Times New Roman" w:eastAsia="Calibri" w:hAnsi="Times New Roman" w:cs="Times New Roman"/>
          <w:color w:val="000000"/>
          <w:sz w:val="24"/>
          <w:szCs w:val="24"/>
          <w:lang w:val="es-DO"/>
        </w:rPr>
        <w:t>,</w:t>
      </w:r>
      <w:r w:rsidR="00B26320">
        <w:rPr>
          <w:rFonts w:ascii="Times New Roman" w:eastAsia="Calibri" w:hAnsi="Times New Roman" w:cs="Times New Roman"/>
          <w:color w:val="000000"/>
          <w:sz w:val="24"/>
          <w:szCs w:val="24"/>
          <w:lang w:val="es-DO"/>
        </w:rPr>
        <w:t xml:space="preserve"> el logro obt</w:t>
      </w:r>
      <w:r w:rsidR="00531E5C">
        <w:rPr>
          <w:rFonts w:ascii="Times New Roman" w:eastAsia="Calibri" w:hAnsi="Times New Roman" w:cs="Times New Roman"/>
          <w:color w:val="000000"/>
          <w:sz w:val="24"/>
          <w:szCs w:val="24"/>
          <w:lang w:val="es-DO"/>
        </w:rPr>
        <w:t>enido por</w:t>
      </w:r>
      <w:r w:rsidR="008F26FE" w:rsidRPr="00C9486C">
        <w:rPr>
          <w:rFonts w:ascii="Times New Roman" w:eastAsia="Calibri" w:hAnsi="Times New Roman" w:cs="Times New Roman"/>
          <w:color w:val="000000"/>
          <w:sz w:val="24"/>
          <w:szCs w:val="24"/>
          <w:lang w:val="es-DO"/>
        </w:rPr>
        <w:t xml:space="preserve"> </w:t>
      </w:r>
      <w:proofErr w:type="spellStart"/>
      <w:r w:rsidR="008F26FE" w:rsidRPr="00C9486C">
        <w:rPr>
          <w:rFonts w:ascii="Times New Roman" w:eastAsia="Calibri" w:hAnsi="Times New Roman" w:cs="Times New Roman"/>
          <w:color w:val="000000"/>
          <w:sz w:val="24"/>
          <w:szCs w:val="24"/>
          <w:lang w:val="es-DO"/>
        </w:rPr>
        <w:t>Edesur</w:t>
      </w:r>
      <w:proofErr w:type="spellEnd"/>
      <w:r w:rsidR="009D5556" w:rsidRPr="00C9486C">
        <w:rPr>
          <w:rFonts w:ascii="Times New Roman" w:eastAsia="Calibri" w:hAnsi="Times New Roman" w:cs="Times New Roman"/>
          <w:color w:val="000000"/>
          <w:sz w:val="24"/>
          <w:szCs w:val="24"/>
          <w:lang w:val="es-DO"/>
        </w:rPr>
        <w:t xml:space="preserve"> </w:t>
      </w:r>
      <w:proofErr w:type="gramStart"/>
      <w:r w:rsidR="008F26FE" w:rsidRPr="00C9486C">
        <w:rPr>
          <w:rFonts w:ascii="Times New Roman" w:eastAsia="Calibri" w:hAnsi="Times New Roman" w:cs="Times New Roman"/>
          <w:color w:val="000000"/>
          <w:sz w:val="24"/>
          <w:szCs w:val="24"/>
          <w:lang w:val="es-DO"/>
        </w:rPr>
        <w:t>Dominicana</w:t>
      </w:r>
      <w:proofErr w:type="gramEnd"/>
      <w:r w:rsidR="004A7848" w:rsidRPr="00C9486C">
        <w:rPr>
          <w:rFonts w:ascii="Times New Roman" w:eastAsia="Calibri" w:hAnsi="Times New Roman" w:cs="Times New Roman"/>
          <w:color w:val="000000"/>
          <w:sz w:val="24"/>
          <w:szCs w:val="24"/>
          <w:lang w:val="es-DO"/>
        </w:rPr>
        <w:t xml:space="preserve"> </w:t>
      </w:r>
      <w:r w:rsidR="00B26320">
        <w:rPr>
          <w:rFonts w:ascii="Times New Roman" w:eastAsia="Calibri" w:hAnsi="Times New Roman" w:cs="Times New Roman"/>
          <w:color w:val="000000"/>
          <w:sz w:val="24"/>
          <w:szCs w:val="24"/>
          <w:lang w:val="es-DO"/>
        </w:rPr>
        <w:t>al alcanzar</w:t>
      </w:r>
      <w:r w:rsidR="009D5556" w:rsidRPr="00C9486C">
        <w:rPr>
          <w:rFonts w:ascii="Times New Roman" w:eastAsia="Calibri" w:hAnsi="Times New Roman" w:cs="Times New Roman"/>
          <w:color w:val="000000"/>
          <w:sz w:val="24"/>
          <w:szCs w:val="24"/>
          <w:lang w:val="es-DO"/>
        </w:rPr>
        <w:t xml:space="preserve"> la posición</w:t>
      </w:r>
      <w:r w:rsidR="008F26FE" w:rsidRPr="00C9486C">
        <w:rPr>
          <w:rFonts w:ascii="Times New Roman" w:eastAsia="Calibri" w:hAnsi="Times New Roman" w:cs="Times New Roman"/>
          <w:b/>
          <w:color w:val="000000"/>
          <w:sz w:val="24"/>
          <w:szCs w:val="24"/>
          <w:lang w:val="es-DO"/>
        </w:rPr>
        <w:t xml:space="preserve"> </w:t>
      </w:r>
      <w:r w:rsidR="008F26FE" w:rsidRPr="00C9486C">
        <w:rPr>
          <w:rFonts w:ascii="Times New Roman" w:eastAsia="Calibri" w:hAnsi="Times New Roman" w:cs="Times New Roman"/>
          <w:b/>
          <w:sz w:val="24"/>
          <w:szCs w:val="24"/>
          <w:lang w:val="es-DO"/>
        </w:rPr>
        <w:t>número 1</w:t>
      </w:r>
      <w:r w:rsidR="00140136" w:rsidRPr="00C9486C">
        <w:rPr>
          <w:rFonts w:ascii="Times New Roman" w:eastAsia="Calibri" w:hAnsi="Times New Roman" w:cs="Times New Roman"/>
          <w:b/>
          <w:sz w:val="24"/>
          <w:szCs w:val="24"/>
          <w:lang w:val="es-DO"/>
        </w:rPr>
        <w:t>6</w:t>
      </w:r>
      <w:r w:rsidR="008F26FE" w:rsidRPr="00C9486C">
        <w:rPr>
          <w:rFonts w:ascii="Times New Roman" w:eastAsia="Calibri" w:hAnsi="Times New Roman" w:cs="Times New Roman"/>
          <w:b/>
          <w:sz w:val="24"/>
          <w:szCs w:val="24"/>
          <w:lang w:val="es-DO"/>
        </w:rPr>
        <w:t xml:space="preserve"> en el ranking </w:t>
      </w:r>
      <w:r w:rsidR="004A7848" w:rsidRPr="00C9486C">
        <w:rPr>
          <w:rFonts w:ascii="Times New Roman" w:eastAsia="Calibri" w:hAnsi="Times New Roman" w:cs="Times New Roman"/>
          <w:b/>
          <w:sz w:val="24"/>
          <w:szCs w:val="24"/>
          <w:lang w:val="es-DO"/>
        </w:rPr>
        <w:t xml:space="preserve">de las instituciones que </w:t>
      </w:r>
      <w:r w:rsidR="00140136" w:rsidRPr="00C9486C">
        <w:rPr>
          <w:rFonts w:ascii="Times New Roman" w:eastAsia="Calibri" w:hAnsi="Times New Roman" w:cs="Times New Roman"/>
          <w:b/>
          <w:sz w:val="24"/>
          <w:szCs w:val="24"/>
          <w:lang w:val="es-DO"/>
        </w:rPr>
        <w:t xml:space="preserve">tienen </w:t>
      </w:r>
      <w:r w:rsidR="004A7848" w:rsidRPr="00C9486C">
        <w:rPr>
          <w:rFonts w:ascii="Times New Roman" w:eastAsia="Calibri" w:hAnsi="Times New Roman" w:cs="Times New Roman"/>
          <w:b/>
          <w:sz w:val="24"/>
          <w:szCs w:val="24"/>
          <w:lang w:val="es-DO"/>
        </w:rPr>
        <w:t>hasta 5 indicadores</w:t>
      </w:r>
      <w:r w:rsidR="004F47F2">
        <w:rPr>
          <w:rFonts w:ascii="Times New Roman" w:eastAsia="Calibri" w:hAnsi="Times New Roman" w:cs="Times New Roman"/>
          <w:b/>
          <w:sz w:val="24"/>
          <w:szCs w:val="24"/>
          <w:lang w:val="es-DO"/>
        </w:rPr>
        <w:t xml:space="preserve"> con puntuación de 90 a 100</w:t>
      </w:r>
      <w:r w:rsidR="004F47F2">
        <w:rPr>
          <w:rFonts w:ascii="Times New Roman" w:hAnsi="Times New Roman" w:cs="Times New Roman"/>
          <w:sz w:val="24"/>
          <w:szCs w:val="24"/>
          <w:lang w:val="es-DO"/>
        </w:rPr>
        <w:t xml:space="preserve">; </w:t>
      </w:r>
      <w:r w:rsidR="00B26320">
        <w:rPr>
          <w:rFonts w:ascii="Times New Roman" w:hAnsi="Times New Roman" w:cs="Times New Roman"/>
          <w:sz w:val="24"/>
          <w:szCs w:val="24"/>
          <w:lang w:val="es-DO"/>
        </w:rPr>
        <w:t>convirti</w:t>
      </w:r>
      <w:r w:rsidR="004F47F2">
        <w:rPr>
          <w:rFonts w:ascii="Times New Roman" w:hAnsi="Times New Roman" w:cs="Times New Roman"/>
          <w:sz w:val="24"/>
          <w:szCs w:val="24"/>
          <w:lang w:val="es-DO"/>
        </w:rPr>
        <w:t>éndose</w:t>
      </w:r>
      <w:r w:rsidR="00B26320">
        <w:rPr>
          <w:rFonts w:ascii="Times New Roman" w:hAnsi="Times New Roman" w:cs="Times New Roman"/>
          <w:sz w:val="24"/>
          <w:szCs w:val="24"/>
          <w:lang w:val="es-DO"/>
        </w:rPr>
        <w:t xml:space="preserve"> en </w:t>
      </w:r>
      <w:r w:rsidR="00140136" w:rsidRPr="00C9486C">
        <w:rPr>
          <w:rFonts w:ascii="Times New Roman" w:eastAsia="Calibri" w:hAnsi="Times New Roman" w:cs="Times New Roman"/>
          <w:color w:val="000000"/>
          <w:sz w:val="24"/>
          <w:szCs w:val="24"/>
          <w:lang w:val="es-DO"/>
        </w:rPr>
        <w:t xml:space="preserve">la única de las empresas Distribuidoras </w:t>
      </w:r>
      <w:r w:rsidR="004F47F2">
        <w:rPr>
          <w:rFonts w:ascii="Times New Roman" w:eastAsia="Calibri" w:hAnsi="Times New Roman" w:cs="Times New Roman"/>
          <w:color w:val="000000"/>
          <w:sz w:val="24"/>
          <w:szCs w:val="24"/>
          <w:lang w:val="es-DO"/>
        </w:rPr>
        <w:t xml:space="preserve">de electricidad </w:t>
      </w:r>
      <w:r w:rsidR="00140136" w:rsidRPr="00C9486C">
        <w:rPr>
          <w:rFonts w:ascii="Times New Roman" w:eastAsia="Calibri" w:hAnsi="Times New Roman" w:cs="Times New Roman"/>
          <w:color w:val="000000"/>
          <w:sz w:val="24"/>
          <w:szCs w:val="24"/>
          <w:lang w:val="es-DO"/>
        </w:rPr>
        <w:t xml:space="preserve">que se posicionó con esta calificación. </w:t>
      </w:r>
    </w:p>
    <w:p w14:paraId="7D28D4CD" w14:textId="5AD6372C" w:rsidR="009D5556" w:rsidRPr="00C9486C" w:rsidRDefault="009D5556" w:rsidP="008C30F4">
      <w:pPr>
        <w:spacing w:after="160" w:line="480" w:lineRule="auto"/>
        <w:ind w:firstLine="720"/>
        <w:jc w:val="both"/>
        <w:rPr>
          <w:rFonts w:ascii="Times New Roman" w:eastAsia="Calibri" w:hAnsi="Times New Roman" w:cs="Times New Roman"/>
          <w:color w:val="000000"/>
          <w:sz w:val="24"/>
          <w:szCs w:val="24"/>
          <w:lang w:val="es-DO"/>
        </w:rPr>
      </w:pPr>
      <w:r w:rsidRPr="00C9486C">
        <w:rPr>
          <w:rFonts w:ascii="Times New Roman" w:eastAsia="Calibri" w:hAnsi="Times New Roman" w:cs="Times New Roman"/>
          <w:color w:val="000000"/>
          <w:sz w:val="24"/>
          <w:szCs w:val="24"/>
          <w:lang w:val="es-DO"/>
        </w:rPr>
        <w:lastRenderedPageBreak/>
        <w:t>De igual manera, en el período que abarca este informe, la O</w:t>
      </w:r>
      <w:r w:rsidR="00ED0704" w:rsidRPr="00C9486C">
        <w:rPr>
          <w:rFonts w:ascii="Times New Roman" w:eastAsia="Calibri" w:hAnsi="Times New Roman" w:cs="Times New Roman"/>
          <w:color w:val="000000"/>
          <w:sz w:val="24"/>
          <w:szCs w:val="24"/>
          <w:lang w:val="es-DO"/>
        </w:rPr>
        <w:t xml:space="preserve">ficina Presidencial de Tecnologías de la Información (OPTIC) certificó </w:t>
      </w:r>
      <w:r w:rsidRPr="00C9486C">
        <w:rPr>
          <w:rFonts w:ascii="Times New Roman" w:eastAsia="Calibri" w:hAnsi="Times New Roman" w:cs="Times New Roman"/>
          <w:color w:val="000000"/>
          <w:sz w:val="24"/>
          <w:szCs w:val="24"/>
          <w:lang w:val="es-DO"/>
        </w:rPr>
        <w:t xml:space="preserve">a </w:t>
      </w:r>
      <w:proofErr w:type="spellStart"/>
      <w:r w:rsidRPr="00C9486C">
        <w:rPr>
          <w:rFonts w:ascii="Times New Roman" w:eastAsia="Calibri" w:hAnsi="Times New Roman" w:cs="Times New Roman"/>
          <w:color w:val="000000"/>
          <w:sz w:val="24"/>
          <w:szCs w:val="24"/>
          <w:lang w:val="es-DO"/>
        </w:rPr>
        <w:t>Edesur</w:t>
      </w:r>
      <w:proofErr w:type="spellEnd"/>
      <w:r w:rsidRPr="00C9486C">
        <w:rPr>
          <w:rFonts w:ascii="Times New Roman" w:eastAsia="Calibri" w:hAnsi="Times New Roman" w:cs="Times New Roman"/>
          <w:color w:val="000000"/>
          <w:sz w:val="24"/>
          <w:szCs w:val="24"/>
          <w:lang w:val="es-DO"/>
        </w:rPr>
        <w:t xml:space="preserve"> </w:t>
      </w:r>
      <w:r w:rsidR="00ED0704" w:rsidRPr="00C9486C">
        <w:rPr>
          <w:rFonts w:ascii="Times New Roman" w:eastAsia="Calibri" w:hAnsi="Times New Roman" w:cs="Times New Roman"/>
          <w:color w:val="000000"/>
          <w:sz w:val="24"/>
          <w:szCs w:val="24"/>
          <w:lang w:val="es-DO"/>
        </w:rPr>
        <w:t>bajo las</w:t>
      </w:r>
      <w:r w:rsidR="000F17DE" w:rsidRPr="00C9486C">
        <w:rPr>
          <w:rFonts w:ascii="Times New Roman" w:eastAsia="Calibri" w:hAnsi="Times New Roman" w:cs="Times New Roman"/>
          <w:color w:val="000000"/>
          <w:sz w:val="24"/>
          <w:szCs w:val="24"/>
          <w:lang w:val="es-DO"/>
        </w:rPr>
        <w:t xml:space="preserve"> NORTIC A2, A3 y A4</w:t>
      </w:r>
      <w:r w:rsidR="00ED0704" w:rsidRPr="00C9486C">
        <w:rPr>
          <w:rFonts w:ascii="Times New Roman" w:eastAsia="Calibri" w:hAnsi="Times New Roman" w:cs="Times New Roman"/>
          <w:color w:val="000000"/>
          <w:sz w:val="24"/>
          <w:szCs w:val="24"/>
          <w:lang w:val="es-DO"/>
        </w:rPr>
        <w:t xml:space="preserve">, </w:t>
      </w:r>
      <w:r w:rsidR="0036532E" w:rsidRPr="00C9486C">
        <w:rPr>
          <w:rFonts w:ascii="Times New Roman" w:eastAsia="Calibri" w:hAnsi="Times New Roman" w:cs="Times New Roman"/>
          <w:color w:val="000000"/>
          <w:sz w:val="24"/>
          <w:szCs w:val="24"/>
          <w:lang w:val="es-DO"/>
        </w:rPr>
        <w:t>otorgó</w:t>
      </w:r>
      <w:r w:rsidR="00ED0704" w:rsidRPr="00C9486C">
        <w:rPr>
          <w:rFonts w:ascii="Times New Roman" w:eastAsia="Calibri" w:hAnsi="Times New Roman" w:cs="Times New Roman"/>
          <w:color w:val="000000"/>
          <w:sz w:val="24"/>
          <w:szCs w:val="24"/>
          <w:lang w:val="es-DO"/>
        </w:rPr>
        <w:t xml:space="preserve"> la renovación de la certificación en la NORTIC </w:t>
      </w:r>
      <w:r w:rsidR="000F17DE" w:rsidRPr="00C9486C">
        <w:rPr>
          <w:rFonts w:ascii="Times New Roman" w:eastAsia="Calibri" w:hAnsi="Times New Roman" w:cs="Times New Roman"/>
          <w:color w:val="000000"/>
          <w:sz w:val="24"/>
          <w:szCs w:val="24"/>
          <w:lang w:val="es-DO"/>
        </w:rPr>
        <w:t>E-</w:t>
      </w:r>
      <w:r w:rsidR="004F47F2">
        <w:rPr>
          <w:rFonts w:ascii="Times New Roman" w:eastAsia="Calibri" w:hAnsi="Times New Roman" w:cs="Times New Roman"/>
          <w:color w:val="000000"/>
          <w:sz w:val="24"/>
          <w:szCs w:val="24"/>
          <w:lang w:val="es-DO"/>
        </w:rPr>
        <w:t xml:space="preserve">1 </w:t>
      </w:r>
      <w:r w:rsidR="00ED0704" w:rsidRPr="00C9486C">
        <w:rPr>
          <w:rFonts w:ascii="Times New Roman" w:eastAsia="Calibri" w:hAnsi="Times New Roman" w:cs="Times New Roman"/>
          <w:color w:val="000000"/>
          <w:sz w:val="24"/>
          <w:szCs w:val="24"/>
          <w:lang w:val="es-DO"/>
        </w:rPr>
        <w:t xml:space="preserve"> </w:t>
      </w:r>
      <w:r w:rsidRPr="00C9486C">
        <w:rPr>
          <w:rFonts w:ascii="Times New Roman" w:eastAsia="Calibri" w:hAnsi="Times New Roman" w:cs="Times New Roman"/>
          <w:color w:val="000000"/>
          <w:sz w:val="24"/>
          <w:szCs w:val="24"/>
          <w:lang w:val="es-DO"/>
        </w:rPr>
        <w:t xml:space="preserve">por cumplir con </w:t>
      </w:r>
      <w:r w:rsidR="00ED0704" w:rsidRPr="00C9486C">
        <w:rPr>
          <w:rFonts w:ascii="Times New Roman" w:eastAsia="Calibri" w:hAnsi="Times New Roman" w:cs="Times New Roman"/>
          <w:color w:val="000000"/>
          <w:sz w:val="24"/>
          <w:szCs w:val="24"/>
          <w:lang w:val="es-DO"/>
        </w:rPr>
        <w:t>las directrices y recomendaciones para la normalización de los portales del Gobierno Dominicano</w:t>
      </w:r>
      <w:r w:rsidR="0036532E" w:rsidRPr="00C9486C">
        <w:rPr>
          <w:rFonts w:ascii="Times New Roman" w:eastAsia="Calibri" w:hAnsi="Times New Roman" w:cs="Times New Roman"/>
          <w:color w:val="000000"/>
          <w:sz w:val="24"/>
          <w:szCs w:val="24"/>
          <w:lang w:val="es-DO"/>
        </w:rPr>
        <w:t>;</w:t>
      </w:r>
      <w:r w:rsidR="00ED0704" w:rsidRPr="00C9486C">
        <w:rPr>
          <w:rFonts w:ascii="Times New Roman" w:eastAsia="Calibri" w:hAnsi="Times New Roman" w:cs="Times New Roman"/>
          <w:color w:val="000000"/>
          <w:sz w:val="24"/>
          <w:szCs w:val="24"/>
          <w:lang w:val="es-DO"/>
        </w:rPr>
        <w:t xml:space="preserve"> logrando la homogeneidad en los medios web del Estado y por cumplir con la norma que establece las pautas necesarias para la correcta implementación de Datos Abiertos, entre otros.</w:t>
      </w:r>
    </w:p>
    <w:p w14:paraId="7C9E9844" w14:textId="40DCA0C8" w:rsidR="00B60E10" w:rsidRDefault="00B60E10" w:rsidP="008C30F4">
      <w:pPr>
        <w:spacing w:after="160" w:line="480" w:lineRule="auto"/>
        <w:ind w:firstLine="720"/>
        <w:jc w:val="both"/>
        <w:rPr>
          <w:rFonts w:ascii="Times New Roman" w:eastAsia="Calibri" w:hAnsi="Times New Roman" w:cs="Times New Roman"/>
          <w:sz w:val="24"/>
          <w:szCs w:val="24"/>
          <w:lang w:val="es-DO"/>
        </w:rPr>
      </w:pPr>
    </w:p>
    <w:p w14:paraId="6B10F890" w14:textId="0CD3AA0A" w:rsidR="00B60E10" w:rsidRDefault="00B60E10" w:rsidP="008C30F4">
      <w:pPr>
        <w:spacing w:after="160" w:line="480" w:lineRule="auto"/>
        <w:ind w:firstLine="720"/>
        <w:jc w:val="both"/>
        <w:rPr>
          <w:rFonts w:ascii="Times New Roman" w:eastAsia="Calibri" w:hAnsi="Times New Roman" w:cs="Times New Roman"/>
          <w:sz w:val="24"/>
          <w:szCs w:val="24"/>
          <w:lang w:val="es-DO"/>
        </w:rPr>
      </w:pPr>
    </w:p>
    <w:p w14:paraId="2F2EF7CF" w14:textId="670F8AB8" w:rsidR="004F47F2" w:rsidRDefault="004F47F2">
      <w:pPr>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br w:type="page"/>
      </w:r>
    </w:p>
    <w:p w14:paraId="5474CFEA" w14:textId="77777777" w:rsidR="004F47F2" w:rsidRDefault="004F47F2" w:rsidP="008C30F4">
      <w:pPr>
        <w:keepNext/>
        <w:keepLines/>
        <w:spacing w:before="240" w:line="259" w:lineRule="auto"/>
        <w:outlineLvl w:val="0"/>
        <w:rPr>
          <w:rFonts w:ascii="Times New Roman" w:eastAsia="Times New Roman" w:hAnsi="Times New Roman" w:cs="Times New Roman"/>
          <w:b/>
          <w:color w:val="000000"/>
          <w:sz w:val="32"/>
          <w:szCs w:val="32"/>
          <w:lang w:val="es-DO"/>
        </w:rPr>
      </w:pPr>
      <w:bookmarkStart w:id="2" w:name="_Toc26194661"/>
    </w:p>
    <w:p w14:paraId="49B55558" w14:textId="3DC77AEA" w:rsidR="00B007EB" w:rsidRPr="00B007EB" w:rsidRDefault="00B007EB" w:rsidP="008C30F4">
      <w:pPr>
        <w:keepNext/>
        <w:keepLines/>
        <w:spacing w:before="240" w:line="259" w:lineRule="auto"/>
        <w:outlineLvl w:val="0"/>
        <w:rPr>
          <w:rFonts w:ascii="Times New Roman" w:eastAsia="Times New Roman" w:hAnsi="Times New Roman" w:cs="Times New Roman"/>
          <w:b/>
          <w:color w:val="000000"/>
          <w:sz w:val="32"/>
          <w:szCs w:val="32"/>
          <w:lang w:val="es-DO"/>
        </w:rPr>
      </w:pPr>
      <w:r w:rsidRPr="006F7CFC">
        <w:rPr>
          <w:rFonts w:ascii="Times New Roman" w:eastAsia="Times New Roman" w:hAnsi="Times New Roman" w:cs="Times New Roman"/>
          <w:b/>
          <w:color w:val="000000"/>
          <w:sz w:val="32"/>
          <w:szCs w:val="32"/>
          <w:lang w:val="es-DO"/>
        </w:rPr>
        <w:t>III. Información Institucional (Misión, Visión, Funcionarios, Base legal, etc.)</w:t>
      </w:r>
      <w:bookmarkEnd w:id="2"/>
      <w:r w:rsidR="006F7CFC">
        <w:rPr>
          <w:rFonts w:ascii="Times New Roman" w:eastAsia="Times New Roman" w:hAnsi="Times New Roman" w:cs="Times New Roman"/>
          <w:b/>
          <w:color w:val="000000"/>
          <w:sz w:val="32"/>
          <w:szCs w:val="32"/>
          <w:lang w:val="es-DO"/>
        </w:rPr>
        <w:t xml:space="preserve"> </w:t>
      </w:r>
    </w:p>
    <w:p w14:paraId="4C97FA05" w14:textId="75F4A079" w:rsidR="00B007EB" w:rsidRDefault="00B007EB" w:rsidP="008C30F4">
      <w:pPr>
        <w:rPr>
          <w:rFonts w:ascii="Times New Roman" w:eastAsia="+mn-ea" w:hAnsi="Times New Roman" w:cs="Times New Roman"/>
          <w:b/>
          <w:bCs/>
          <w:iCs/>
          <w:color w:val="000000"/>
          <w:kern w:val="24"/>
          <w:sz w:val="28"/>
          <w:szCs w:val="28"/>
          <w:lang w:val="es-DO" w:eastAsia="es-ES"/>
        </w:rPr>
      </w:pPr>
    </w:p>
    <w:p w14:paraId="44BD472E" w14:textId="77777777" w:rsidR="00C9486C" w:rsidRPr="00B007EB" w:rsidRDefault="00C9486C" w:rsidP="008C30F4">
      <w:pPr>
        <w:rPr>
          <w:rFonts w:ascii="Times New Roman" w:eastAsia="+mn-ea" w:hAnsi="Times New Roman" w:cs="Times New Roman"/>
          <w:b/>
          <w:bCs/>
          <w:iCs/>
          <w:color w:val="000000"/>
          <w:kern w:val="24"/>
          <w:sz w:val="28"/>
          <w:szCs w:val="28"/>
          <w:lang w:val="es-DO" w:eastAsia="es-ES"/>
        </w:rPr>
      </w:pPr>
    </w:p>
    <w:p w14:paraId="4EBDB435" w14:textId="77777777" w:rsidR="00B007EB" w:rsidRPr="00B007EB" w:rsidRDefault="00B007EB" w:rsidP="008C30F4">
      <w:pPr>
        <w:rPr>
          <w:rFonts w:ascii="Times New Roman" w:eastAsia="+mn-ea" w:hAnsi="Times New Roman" w:cs="Times New Roman"/>
          <w:b/>
          <w:bCs/>
          <w:iCs/>
          <w:color w:val="000000"/>
          <w:kern w:val="24"/>
          <w:sz w:val="28"/>
          <w:szCs w:val="28"/>
          <w:lang w:val="es-DO" w:eastAsia="es-ES"/>
        </w:rPr>
      </w:pPr>
      <w:r w:rsidRPr="00B007EB">
        <w:rPr>
          <w:rFonts w:ascii="Times New Roman" w:eastAsia="+mn-ea" w:hAnsi="Times New Roman" w:cs="Times New Roman"/>
          <w:b/>
          <w:bCs/>
          <w:iCs/>
          <w:color w:val="000000"/>
          <w:kern w:val="24"/>
          <w:sz w:val="28"/>
          <w:szCs w:val="28"/>
          <w:lang w:val="es-DO" w:eastAsia="es-ES"/>
        </w:rPr>
        <w:t>Misión</w:t>
      </w:r>
    </w:p>
    <w:p w14:paraId="32BF129A" w14:textId="77777777" w:rsidR="00B007EB" w:rsidRPr="00C9486C" w:rsidRDefault="00B007EB" w:rsidP="008C30F4">
      <w:pPr>
        <w:spacing w:line="480" w:lineRule="auto"/>
        <w:ind w:firstLine="720"/>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Satisfacer la demanda de energía eléctrica de los clientes en nuestra área de concesión, a través de una distribución y comercialización eficiente y sostenible.</w:t>
      </w:r>
    </w:p>
    <w:p w14:paraId="673968A6" w14:textId="77777777" w:rsidR="00B007EB" w:rsidRPr="00EB21C5" w:rsidRDefault="00B007EB" w:rsidP="008C30F4">
      <w:pPr>
        <w:spacing w:line="480" w:lineRule="auto"/>
        <w:ind w:firstLine="720"/>
        <w:jc w:val="both"/>
        <w:rPr>
          <w:rFonts w:ascii="Times New Roman" w:eastAsia="Calibri" w:hAnsi="Times New Roman" w:cs="Times New Roman"/>
          <w:lang w:val="es-DO"/>
        </w:rPr>
      </w:pPr>
    </w:p>
    <w:p w14:paraId="207085D1" w14:textId="77777777" w:rsidR="00B007EB" w:rsidRPr="00EB21C5" w:rsidRDefault="00B007EB" w:rsidP="008C30F4">
      <w:pPr>
        <w:rPr>
          <w:rFonts w:ascii="Times New Roman" w:eastAsia="+mn-ea" w:hAnsi="Times New Roman" w:cs="Times New Roman"/>
          <w:b/>
          <w:bCs/>
          <w:iCs/>
          <w:color w:val="000000"/>
          <w:kern w:val="24"/>
          <w:sz w:val="28"/>
          <w:szCs w:val="28"/>
          <w:lang w:val="es-DO" w:eastAsia="es-ES"/>
        </w:rPr>
      </w:pPr>
      <w:r w:rsidRPr="00EB21C5">
        <w:rPr>
          <w:rFonts w:ascii="Times New Roman" w:eastAsia="+mn-ea" w:hAnsi="Times New Roman" w:cs="Times New Roman"/>
          <w:b/>
          <w:bCs/>
          <w:iCs/>
          <w:color w:val="000000"/>
          <w:kern w:val="24"/>
          <w:sz w:val="28"/>
          <w:szCs w:val="28"/>
          <w:lang w:val="es-DO" w:eastAsia="es-ES"/>
        </w:rPr>
        <w:t>Visión</w:t>
      </w:r>
    </w:p>
    <w:p w14:paraId="4C555191" w14:textId="77777777" w:rsidR="00B007EB" w:rsidRPr="00C9486C" w:rsidRDefault="00B007EB" w:rsidP="008C30F4">
      <w:pPr>
        <w:spacing w:line="480" w:lineRule="auto"/>
        <w:ind w:firstLine="720"/>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Ser un referente nacional en la distribución y comercialización de energía eléctrica sostenible y de calidad, con un capital humano comprometido.</w:t>
      </w:r>
    </w:p>
    <w:p w14:paraId="00270843" w14:textId="77777777" w:rsidR="00B007EB" w:rsidRPr="00EB21C5" w:rsidRDefault="00B007EB" w:rsidP="008C30F4">
      <w:pPr>
        <w:spacing w:line="480" w:lineRule="auto"/>
        <w:ind w:firstLine="720"/>
        <w:jc w:val="both"/>
        <w:rPr>
          <w:rFonts w:ascii="Times New Roman" w:eastAsia="Calibri" w:hAnsi="Times New Roman" w:cs="Times New Roman"/>
          <w:lang w:val="es-DO"/>
        </w:rPr>
      </w:pPr>
    </w:p>
    <w:p w14:paraId="7474AAFC" w14:textId="77777777" w:rsidR="00B007EB" w:rsidRPr="00EB21C5" w:rsidRDefault="00B007EB" w:rsidP="008C30F4">
      <w:pPr>
        <w:rPr>
          <w:rFonts w:ascii="Times New Roman" w:eastAsia="+mn-ea" w:hAnsi="Times New Roman" w:cs="Times New Roman"/>
          <w:b/>
          <w:bCs/>
          <w:iCs/>
          <w:color w:val="000000"/>
          <w:kern w:val="24"/>
          <w:sz w:val="28"/>
          <w:szCs w:val="28"/>
          <w:lang w:val="es-DO" w:eastAsia="es-ES"/>
        </w:rPr>
      </w:pPr>
      <w:r w:rsidRPr="00EB21C5">
        <w:rPr>
          <w:rFonts w:ascii="Times New Roman" w:eastAsia="+mn-ea" w:hAnsi="Times New Roman" w:cs="Times New Roman"/>
          <w:b/>
          <w:bCs/>
          <w:iCs/>
          <w:color w:val="000000"/>
          <w:kern w:val="24"/>
          <w:sz w:val="28"/>
          <w:szCs w:val="28"/>
          <w:lang w:val="es-DO" w:eastAsia="es-ES"/>
        </w:rPr>
        <w:t>Valores</w:t>
      </w:r>
    </w:p>
    <w:p w14:paraId="3AD06BAD" w14:textId="77777777" w:rsidR="00B007EB" w:rsidRPr="00C9486C" w:rsidRDefault="00B007EB" w:rsidP="000B0E58">
      <w:pPr>
        <w:pStyle w:val="Prrafodelista"/>
        <w:numPr>
          <w:ilvl w:val="0"/>
          <w:numId w:val="5"/>
        </w:numPr>
        <w:spacing w:line="480" w:lineRule="auto"/>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Integridad</w:t>
      </w:r>
    </w:p>
    <w:p w14:paraId="68BFA3E3" w14:textId="77777777" w:rsidR="00B007EB" w:rsidRPr="00C9486C" w:rsidRDefault="00B007EB" w:rsidP="000B0E58">
      <w:pPr>
        <w:pStyle w:val="Prrafodelista"/>
        <w:numPr>
          <w:ilvl w:val="0"/>
          <w:numId w:val="5"/>
        </w:numPr>
        <w:spacing w:line="480" w:lineRule="auto"/>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Compromiso</w:t>
      </w:r>
    </w:p>
    <w:p w14:paraId="1AFF25B7" w14:textId="77777777" w:rsidR="00B007EB" w:rsidRPr="00C9486C" w:rsidRDefault="00B007EB" w:rsidP="000B0E58">
      <w:pPr>
        <w:pStyle w:val="Prrafodelista"/>
        <w:numPr>
          <w:ilvl w:val="0"/>
          <w:numId w:val="5"/>
        </w:numPr>
        <w:spacing w:line="480" w:lineRule="auto"/>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Vocación de Servicio</w:t>
      </w:r>
    </w:p>
    <w:p w14:paraId="4956A6AF" w14:textId="77777777" w:rsidR="00B007EB" w:rsidRPr="00C9486C" w:rsidRDefault="00B007EB" w:rsidP="000B0E58">
      <w:pPr>
        <w:pStyle w:val="Prrafodelista"/>
        <w:numPr>
          <w:ilvl w:val="0"/>
          <w:numId w:val="5"/>
        </w:numPr>
        <w:spacing w:line="480" w:lineRule="auto"/>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Calidad</w:t>
      </w:r>
    </w:p>
    <w:p w14:paraId="1C45732C" w14:textId="77777777" w:rsidR="00B007EB" w:rsidRPr="00C9486C" w:rsidRDefault="00B007EB" w:rsidP="000B0E58">
      <w:pPr>
        <w:pStyle w:val="Prrafodelista"/>
        <w:numPr>
          <w:ilvl w:val="0"/>
          <w:numId w:val="5"/>
        </w:numPr>
        <w:spacing w:line="480" w:lineRule="auto"/>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Sentido de Urgencia</w:t>
      </w:r>
    </w:p>
    <w:p w14:paraId="2F603288" w14:textId="77777777" w:rsidR="00B007EB" w:rsidRPr="00C9486C" w:rsidRDefault="00B007EB" w:rsidP="000B0E58">
      <w:pPr>
        <w:pStyle w:val="Prrafodelista"/>
        <w:numPr>
          <w:ilvl w:val="0"/>
          <w:numId w:val="5"/>
        </w:numPr>
        <w:spacing w:line="480" w:lineRule="auto"/>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Disposición de Trabajo en Equipo</w:t>
      </w:r>
    </w:p>
    <w:p w14:paraId="187F5331" w14:textId="77777777" w:rsidR="00B007EB" w:rsidRPr="00C9486C" w:rsidRDefault="00B007EB" w:rsidP="000B0E58">
      <w:pPr>
        <w:pStyle w:val="Prrafodelista"/>
        <w:numPr>
          <w:ilvl w:val="0"/>
          <w:numId w:val="5"/>
        </w:numPr>
        <w:spacing w:line="480" w:lineRule="auto"/>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Actitud Positiva con la Seguridad</w:t>
      </w:r>
    </w:p>
    <w:p w14:paraId="67A732B9" w14:textId="69F8F010" w:rsidR="00B007EB" w:rsidRPr="00C9486C" w:rsidRDefault="00B007EB" w:rsidP="008C30F4">
      <w:pPr>
        <w:spacing w:line="480" w:lineRule="auto"/>
        <w:ind w:firstLine="720"/>
        <w:jc w:val="both"/>
        <w:rPr>
          <w:rFonts w:ascii="Times New Roman" w:eastAsia="Calibri" w:hAnsi="Times New Roman" w:cs="Times New Roman"/>
          <w:sz w:val="24"/>
          <w:szCs w:val="24"/>
          <w:lang w:val="es-DO"/>
        </w:rPr>
      </w:pPr>
    </w:p>
    <w:p w14:paraId="0E1E7F2A" w14:textId="43013092" w:rsidR="006401BB" w:rsidRDefault="006401BB" w:rsidP="008C30F4">
      <w:pPr>
        <w:spacing w:line="480" w:lineRule="auto"/>
        <w:ind w:firstLine="720"/>
        <w:jc w:val="both"/>
        <w:rPr>
          <w:rFonts w:ascii="Times New Roman" w:eastAsia="Calibri" w:hAnsi="Times New Roman" w:cs="Times New Roman"/>
          <w:lang w:val="es-DO"/>
        </w:rPr>
      </w:pPr>
    </w:p>
    <w:p w14:paraId="18824C7F" w14:textId="0C726BCD" w:rsidR="00B007EB" w:rsidRDefault="00B007EB" w:rsidP="008C30F4">
      <w:pPr>
        <w:rPr>
          <w:rFonts w:ascii="Times New Roman" w:eastAsia="+mn-ea" w:hAnsi="Times New Roman" w:cs="Times New Roman"/>
          <w:b/>
          <w:bCs/>
          <w:iCs/>
          <w:color w:val="000000"/>
          <w:kern w:val="24"/>
          <w:sz w:val="28"/>
          <w:szCs w:val="28"/>
          <w:lang w:val="es-DO" w:eastAsia="es-ES"/>
        </w:rPr>
      </w:pPr>
      <w:r w:rsidRPr="00013B4F">
        <w:rPr>
          <w:rFonts w:ascii="Times New Roman" w:eastAsia="+mn-ea" w:hAnsi="Times New Roman" w:cs="Times New Roman"/>
          <w:b/>
          <w:bCs/>
          <w:iCs/>
          <w:color w:val="000000"/>
          <w:kern w:val="24"/>
          <w:sz w:val="28"/>
          <w:szCs w:val="28"/>
          <w:lang w:val="es-DO" w:eastAsia="es-ES"/>
        </w:rPr>
        <w:t>Funcionarios:</w:t>
      </w:r>
      <w:r w:rsidR="00F15E34">
        <w:rPr>
          <w:rFonts w:ascii="Times New Roman" w:eastAsia="+mn-ea" w:hAnsi="Times New Roman" w:cs="Times New Roman"/>
          <w:b/>
          <w:bCs/>
          <w:iCs/>
          <w:color w:val="000000"/>
          <w:kern w:val="24"/>
          <w:sz w:val="28"/>
          <w:szCs w:val="28"/>
          <w:lang w:val="es-DO" w:eastAsia="es-ES"/>
        </w:rPr>
        <w:t xml:space="preserve"> </w:t>
      </w:r>
    </w:p>
    <w:p w14:paraId="1C9E5597" w14:textId="77777777" w:rsidR="003B0E47" w:rsidRDefault="003B0E47" w:rsidP="008C30F4">
      <w:pPr>
        <w:rPr>
          <w:rFonts w:ascii="Times New Roman" w:eastAsia="+mn-ea" w:hAnsi="Times New Roman" w:cs="Times New Roman"/>
          <w:b/>
          <w:bCs/>
          <w:iCs/>
          <w:color w:val="000000"/>
          <w:kern w:val="24"/>
          <w:sz w:val="28"/>
          <w:szCs w:val="28"/>
          <w:lang w:val="es-DO" w:eastAsia="es-ES"/>
        </w:rPr>
      </w:pPr>
    </w:p>
    <w:p w14:paraId="0181E373" w14:textId="364331E5" w:rsidR="000A51F0" w:rsidRDefault="005863FB" w:rsidP="008C30F4">
      <w:pPr>
        <w:rPr>
          <w:rFonts w:ascii="Times New Roman" w:eastAsia="+mn-ea" w:hAnsi="Times New Roman" w:cs="Times New Roman"/>
          <w:b/>
          <w:bCs/>
          <w:iCs/>
          <w:color w:val="000000"/>
          <w:kern w:val="24"/>
          <w:sz w:val="28"/>
          <w:szCs w:val="28"/>
          <w:lang w:val="es-DO" w:eastAsia="es-ES"/>
        </w:rPr>
      </w:pPr>
      <w:r w:rsidRPr="005863FB">
        <w:rPr>
          <w:noProof/>
          <w:lang w:val="es-DO" w:eastAsia="es-DO"/>
        </w:rPr>
        <w:drawing>
          <wp:inline distT="0" distB="0" distL="0" distR="0" wp14:anchorId="6BF80975" wp14:editId="29F4368F">
            <wp:extent cx="5029200" cy="581836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5818363"/>
                    </a:xfrm>
                    <a:prstGeom prst="rect">
                      <a:avLst/>
                    </a:prstGeom>
                    <a:noFill/>
                    <a:ln>
                      <a:noFill/>
                    </a:ln>
                  </pic:spPr>
                </pic:pic>
              </a:graphicData>
            </a:graphic>
          </wp:inline>
        </w:drawing>
      </w:r>
    </w:p>
    <w:p w14:paraId="00BEE2D0" w14:textId="72879C04" w:rsidR="00E77C54" w:rsidRDefault="00E77C54" w:rsidP="008C30F4">
      <w:pPr>
        <w:rPr>
          <w:rFonts w:ascii="Times New Roman" w:eastAsia="+mn-ea" w:hAnsi="Times New Roman" w:cs="Times New Roman"/>
          <w:b/>
          <w:bCs/>
          <w:iCs/>
          <w:color w:val="000000"/>
          <w:kern w:val="24"/>
          <w:sz w:val="28"/>
          <w:szCs w:val="28"/>
          <w:lang w:val="es-DO" w:eastAsia="es-ES"/>
        </w:rPr>
      </w:pPr>
    </w:p>
    <w:p w14:paraId="4A74A878" w14:textId="323C7D99" w:rsidR="004E37B3" w:rsidRDefault="004E37B3" w:rsidP="008C30F4">
      <w:pPr>
        <w:rPr>
          <w:rFonts w:ascii="Times New Roman" w:eastAsia="+mn-ea" w:hAnsi="Times New Roman" w:cs="Times New Roman"/>
          <w:b/>
          <w:bCs/>
          <w:iCs/>
          <w:color w:val="000000"/>
          <w:kern w:val="24"/>
          <w:sz w:val="28"/>
          <w:szCs w:val="28"/>
          <w:lang w:val="es-DO" w:eastAsia="es-ES"/>
        </w:rPr>
      </w:pPr>
    </w:p>
    <w:p w14:paraId="720574B0" w14:textId="41396447" w:rsidR="004E37B3" w:rsidRDefault="004E37B3" w:rsidP="008C30F4">
      <w:pPr>
        <w:rPr>
          <w:rFonts w:ascii="Times New Roman" w:eastAsia="+mn-ea" w:hAnsi="Times New Roman" w:cs="Times New Roman"/>
          <w:b/>
          <w:bCs/>
          <w:iCs/>
          <w:color w:val="000000"/>
          <w:kern w:val="24"/>
          <w:sz w:val="28"/>
          <w:szCs w:val="28"/>
          <w:lang w:val="es-DO" w:eastAsia="es-ES"/>
        </w:rPr>
      </w:pPr>
    </w:p>
    <w:p w14:paraId="51C8D5AD" w14:textId="0A2663B6" w:rsidR="004E37B3" w:rsidRDefault="004E37B3" w:rsidP="008C30F4">
      <w:pPr>
        <w:rPr>
          <w:rFonts w:ascii="Times New Roman" w:eastAsia="+mn-ea" w:hAnsi="Times New Roman" w:cs="Times New Roman"/>
          <w:b/>
          <w:bCs/>
          <w:iCs/>
          <w:color w:val="000000"/>
          <w:kern w:val="24"/>
          <w:sz w:val="28"/>
          <w:szCs w:val="28"/>
          <w:lang w:val="es-DO" w:eastAsia="es-ES"/>
        </w:rPr>
      </w:pPr>
    </w:p>
    <w:p w14:paraId="70973649" w14:textId="7A2EE2F8" w:rsidR="00B007EB" w:rsidRPr="005E0DB9" w:rsidRDefault="00B007EB" w:rsidP="008C30F4">
      <w:pPr>
        <w:jc w:val="center"/>
        <w:rPr>
          <w:rFonts w:ascii="Times New Roman" w:eastAsia="+mn-ea" w:hAnsi="Times New Roman" w:cs="Times New Roman"/>
          <w:b/>
          <w:bCs/>
          <w:iCs/>
          <w:color w:val="000000"/>
          <w:kern w:val="24"/>
          <w:sz w:val="28"/>
          <w:szCs w:val="28"/>
          <w:lang w:val="es-DO" w:eastAsia="es-ES"/>
        </w:rPr>
      </w:pPr>
    </w:p>
    <w:p w14:paraId="7CADCCDD" w14:textId="5B35CA46" w:rsidR="00B007EB" w:rsidRPr="00B007EB" w:rsidRDefault="00B007EB" w:rsidP="008C30F4">
      <w:pPr>
        <w:spacing w:line="480" w:lineRule="auto"/>
        <w:rPr>
          <w:rFonts w:ascii="Times New Roman" w:eastAsia="+mn-ea" w:hAnsi="Times New Roman" w:cs="Times New Roman"/>
          <w:b/>
          <w:bCs/>
          <w:iCs/>
          <w:color w:val="000000"/>
          <w:kern w:val="24"/>
          <w:sz w:val="28"/>
          <w:szCs w:val="28"/>
          <w:lang w:val="es-DO" w:eastAsia="es-ES"/>
        </w:rPr>
      </w:pPr>
      <w:r w:rsidRPr="006F7CFC">
        <w:rPr>
          <w:rFonts w:ascii="Times New Roman" w:eastAsia="+mn-ea" w:hAnsi="Times New Roman" w:cs="Times New Roman"/>
          <w:b/>
          <w:bCs/>
          <w:iCs/>
          <w:color w:val="000000"/>
          <w:kern w:val="24"/>
          <w:sz w:val="28"/>
          <w:szCs w:val="28"/>
          <w:lang w:val="es-DO" w:eastAsia="es-ES"/>
        </w:rPr>
        <w:t>Base Legal</w:t>
      </w:r>
      <w:r w:rsidR="006F7CFC">
        <w:rPr>
          <w:rFonts w:ascii="Times New Roman" w:eastAsia="+mn-ea" w:hAnsi="Times New Roman" w:cs="Times New Roman"/>
          <w:b/>
          <w:bCs/>
          <w:iCs/>
          <w:color w:val="000000"/>
          <w:kern w:val="24"/>
          <w:sz w:val="28"/>
          <w:szCs w:val="28"/>
          <w:lang w:val="es-DO" w:eastAsia="es-ES"/>
        </w:rPr>
        <w:t xml:space="preserve"> </w:t>
      </w:r>
    </w:p>
    <w:p w14:paraId="3BD5BA30" w14:textId="2A6D065E" w:rsidR="00B007EB" w:rsidRPr="00C9486C" w:rsidRDefault="00B007EB" w:rsidP="008C30F4">
      <w:pPr>
        <w:spacing w:line="480" w:lineRule="auto"/>
        <w:ind w:firstLine="720"/>
        <w:jc w:val="both"/>
        <w:rPr>
          <w:rFonts w:ascii="Times New Roman" w:eastAsia="Calibri" w:hAnsi="Times New Roman" w:cs="Times New Roman"/>
          <w:sz w:val="24"/>
          <w:szCs w:val="24"/>
          <w:lang w:val="es-DO"/>
        </w:rPr>
      </w:pPr>
      <w:proofErr w:type="spellStart"/>
      <w:r w:rsidRPr="00C9486C">
        <w:rPr>
          <w:rFonts w:ascii="Times New Roman" w:eastAsia="Calibri" w:hAnsi="Times New Roman" w:cs="Times New Roman"/>
          <w:sz w:val="24"/>
          <w:szCs w:val="24"/>
          <w:lang w:val="es-DO"/>
        </w:rPr>
        <w:t>E</w:t>
      </w:r>
      <w:r w:rsidR="006401BB" w:rsidRPr="00C9486C">
        <w:rPr>
          <w:rFonts w:ascii="Times New Roman" w:eastAsia="Calibri" w:hAnsi="Times New Roman" w:cs="Times New Roman"/>
          <w:sz w:val="24"/>
          <w:szCs w:val="24"/>
          <w:lang w:val="es-DO"/>
        </w:rPr>
        <w:t>desur</w:t>
      </w:r>
      <w:proofErr w:type="spellEnd"/>
      <w:r w:rsidRPr="00C9486C">
        <w:rPr>
          <w:rFonts w:ascii="Times New Roman" w:eastAsia="Calibri" w:hAnsi="Times New Roman" w:cs="Times New Roman"/>
          <w:sz w:val="24"/>
          <w:szCs w:val="24"/>
          <w:lang w:val="es-DO"/>
        </w:rPr>
        <w:t xml:space="preserve"> </w:t>
      </w:r>
      <w:proofErr w:type="gramStart"/>
      <w:r w:rsidRPr="00C9486C">
        <w:rPr>
          <w:rFonts w:ascii="Times New Roman" w:eastAsia="Calibri" w:hAnsi="Times New Roman" w:cs="Times New Roman"/>
          <w:sz w:val="24"/>
          <w:szCs w:val="24"/>
          <w:lang w:val="es-DO"/>
        </w:rPr>
        <w:t>Dominicana</w:t>
      </w:r>
      <w:proofErr w:type="gramEnd"/>
      <w:r w:rsidRPr="00C9486C">
        <w:rPr>
          <w:rFonts w:ascii="Times New Roman" w:eastAsia="Calibri" w:hAnsi="Times New Roman" w:cs="Times New Roman"/>
          <w:sz w:val="24"/>
          <w:szCs w:val="24"/>
          <w:lang w:val="es-DO"/>
        </w:rPr>
        <w:t>, S.A., fue creada en cumplimiento con la Ley General de Reforma de la Empresa Pública No. 141-97 de fecha 24 de junio de 1997, como una empresa autónoma de servicio público, la cual queda investida de personalidad jurídica y patrimonio propio, con facultad de contratar, demandar y ser demandada. Sus funciones consisten en explorar instalaciones de distribución de electricidad para su comercialización y/o su propio uso en un sistema interconectado, explorar instalaciones de distribución en la forma, modo y porcentajes que se establezcan en la Resolución 235-98 de fecha 29 de octubre de 1998 dictada por la Secretaría de Estado de Industria y Comercio, así como cualquier otra actividad de lícito comercio que sea similar o esté relaciona</w:t>
      </w:r>
      <w:r w:rsidR="0090617D" w:rsidRPr="00C9486C">
        <w:rPr>
          <w:rFonts w:ascii="Times New Roman" w:eastAsia="Calibri" w:hAnsi="Times New Roman" w:cs="Times New Roman"/>
          <w:sz w:val="24"/>
          <w:szCs w:val="24"/>
          <w:lang w:val="es-DO"/>
        </w:rPr>
        <w:t>d</w:t>
      </w:r>
      <w:r w:rsidRPr="00C9486C">
        <w:rPr>
          <w:rFonts w:ascii="Times New Roman" w:eastAsia="Calibri" w:hAnsi="Times New Roman" w:cs="Times New Roman"/>
          <w:sz w:val="24"/>
          <w:szCs w:val="24"/>
          <w:lang w:val="es-DO"/>
        </w:rPr>
        <w:t>a directamente con el negocio principal de la misma.</w:t>
      </w:r>
    </w:p>
    <w:p w14:paraId="771113BA" w14:textId="2FD2A9A1" w:rsidR="00B007EB" w:rsidRPr="00C9486C" w:rsidRDefault="00B007EB" w:rsidP="008C30F4">
      <w:pPr>
        <w:spacing w:line="480" w:lineRule="auto"/>
        <w:ind w:firstLine="720"/>
        <w:jc w:val="both"/>
        <w:rPr>
          <w:rFonts w:ascii="Times New Roman" w:eastAsia="Calibri" w:hAnsi="Times New Roman" w:cs="Times New Roman"/>
          <w:sz w:val="24"/>
          <w:szCs w:val="24"/>
          <w:lang w:val="es-DO"/>
        </w:rPr>
      </w:pPr>
      <w:proofErr w:type="spellStart"/>
      <w:r w:rsidRPr="00C9486C">
        <w:rPr>
          <w:rFonts w:ascii="Times New Roman" w:eastAsia="Calibri" w:hAnsi="Times New Roman" w:cs="Times New Roman"/>
          <w:sz w:val="24"/>
          <w:szCs w:val="24"/>
          <w:lang w:val="es-DO"/>
        </w:rPr>
        <w:t>E</w:t>
      </w:r>
      <w:r w:rsidR="006401BB" w:rsidRPr="00C9486C">
        <w:rPr>
          <w:rFonts w:ascii="Times New Roman" w:eastAsia="Calibri" w:hAnsi="Times New Roman" w:cs="Times New Roman"/>
          <w:sz w:val="24"/>
          <w:szCs w:val="24"/>
          <w:lang w:val="es-DO"/>
        </w:rPr>
        <w:t>desur</w:t>
      </w:r>
      <w:proofErr w:type="spellEnd"/>
      <w:r w:rsidRPr="00C9486C">
        <w:rPr>
          <w:rFonts w:ascii="Times New Roman" w:eastAsia="Calibri" w:hAnsi="Times New Roman" w:cs="Times New Roman"/>
          <w:sz w:val="24"/>
          <w:szCs w:val="24"/>
          <w:lang w:val="es-DO"/>
        </w:rPr>
        <w:t xml:space="preserve"> </w:t>
      </w:r>
      <w:proofErr w:type="gramStart"/>
      <w:r w:rsidRPr="00C9486C">
        <w:rPr>
          <w:rFonts w:ascii="Times New Roman" w:eastAsia="Calibri" w:hAnsi="Times New Roman" w:cs="Times New Roman"/>
          <w:sz w:val="24"/>
          <w:szCs w:val="24"/>
          <w:lang w:val="es-DO"/>
        </w:rPr>
        <w:t>Dominicana</w:t>
      </w:r>
      <w:proofErr w:type="gramEnd"/>
      <w:r w:rsidRPr="00C9486C">
        <w:rPr>
          <w:rFonts w:ascii="Times New Roman" w:eastAsia="Calibri" w:hAnsi="Times New Roman" w:cs="Times New Roman"/>
          <w:sz w:val="24"/>
          <w:szCs w:val="24"/>
          <w:lang w:val="es-DO"/>
        </w:rPr>
        <w:t xml:space="preserve">, S.A., es una sociedad anónima propiedad del Gobierno Dominicano a través de la Corporación Dominicana de Empresas Eléctricas Estatales (CDEEE) que posee el 50% del capital y del Fondo Patrimonial de Empresas Reformadas (FONPER) que posee el 49.94%. El restante 0.06% es poseído por accionistas minoritarios (ex-empleados de la empresa capitalizada). </w:t>
      </w:r>
    </w:p>
    <w:p w14:paraId="652EC98B" w14:textId="77777777" w:rsidR="00B007EB" w:rsidRPr="00C9486C" w:rsidRDefault="00B007EB" w:rsidP="008C30F4">
      <w:pPr>
        <w:spacing w:line="480" w:lineRule="auto"/>
        <w:ind w:firstLine="720"/>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DO"/>
        </w:rPr>
        <w:t xml:space="preserve">La Compañía mantiene sus oficinas administrativas en la avenida </w:t>
      </w:r>
      <w:proofErr w:type="spellStart"/>
      <w:r w:rsidRPr="00C9486C">
        <w:rPr>
          <w:rFonts w:ascii="Times New Roman" w:eastAsia="Calibri" w:hAnsi="Times New Roman" w:cs="Times New Roman"/>
          <w:sz w:val="24"/>
          <w:szCs w:val="24"/>
          <w:lang w:val="es-DO"/>
        </w:rPr>
        <w:t>Tiradentes</w:t>
      </w:r>
      <w:proofErr w:type="spellEnd"/>
      <w:r w:rsidRPr="00C9486C">
        <w:rPr>
          <w:rFonts w:ascii="Times New Roman" w:eastAsia="Calibri" w:hAnsi="Times New Roman" w:cs="Times New Roman"/>
          <w:sz w:val="24"/>
          <w:szCs w:val="24"/>
          <w:lang w:val="es-DO"/>
        </w:rPr>
        <w:t xml:space="preserve"> No. 47, Torre Serrano, Santo Domingo, Distrito Nacional.</w:t>
      </w:r>
    </w:p>
    <w:p w14:paraId="6C361A49" w14:textId="00A4E63F" w:rsidR="00B007EB" w:rsidRPr="00C9486C" w:rsidRDefault="00D852B7" w:rsidP="008C30F4">
      <w:pPr>
        <w:spacing w:line="480" w:lineRule="auto"/>
        <w:ind w:firstLine="720"/>
        <w:jc w:val="both"/>
        <w:rPr>
          <w:rFonts w:ascii="Times New Roman" w:eastAsia="Calibri" w:hAnsi="Times New Roman" w:cs="Times New Roman"/>
          <w:sz w:val="24"/>
          <w:szCs w:val="24"/>
          <w:lang w:val="es-DO"/>
        </w:rPr>
      </w:pPr>
      <w:r>
        <w:rPr>
          <w:rFonts w:ascii="Times New Roman" w:eastAsia="Calibri" w:hAnsi="Times New Roman" w:cs="Times New Roman"/>
          <w:noProof/>
          <w:sz w:val="24"/>
          <w:szCs w:val="24"/>
          <w:lang w:val="es-DO" w:eastAsia="es-DO"/>
        </w:rPr>
        <w:lastRenderedPageBreak/>
        <w:drawing>
          <wp:anchor distT="0" distB="0" distL="114300" distR="114300" simplePos="0" relativeHeight="251825152" behindDoc="1" locked="0" layoutInCell="1" allowOverlap="1" wp14:anchorId="029B2931" wp14:editId="3377E2C5">
            <wp:simplePos x="0" y="0"/>
            <wp:positionH relativeFrom="margin">
              <wp:align>left</wp:align>
            </wp:positionH>
            <wp:positionV relativeFrom="paragraph">
              <wp:posOffset>3219974</wp:posOffset>
            </wp:positionV>
            <wp:extent cx="5246490" cy="3870574"/>
            <wp:effectExtent l="0" t="0" r="0" b="0"/>
            <wp:wrapTight wrapText="bothSides">
              <wp:wrapPolygon edited="0">
                <wp:start x="0" y="0"/>
                <wp:lineTo x="0" y="21476"/>
                <wp:lineTo x="21490" y="21476"/>
                <wp:lineTo x="2149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6490" cy="3870574"/>
                    </a:xfrm>
                    <a:prstGeom prst="rect">
                      <a:avLst/>
                    </a:prstGeom>
                    <a:noFill/>
                  </pic:spPr>
                </pic:pic>
              </a:graphicData>
            </a:graphic>
          </wp:anchor>
        </w:drawing>
      </w:r>
      <w:proofErr w:type="spellStart"/>
      <w:r w:rsidR="006401BB" w:rsidRPr="00C9486C">
        <w:rPr>
          <w:rFonts w:ascii="Times New Roman" w:eastAsia="Calibri" w:hAnsi="Times New Roman" w:cs="Times New Roman"/>
          <w:sz w:val="24"/>
          <w:szCs w:val="24"/>
          <w:lang w:val="es-DO"/>
        </w:rPr>
        <w:t>Edesur</w:t>
      </w:r>
      <w:proofErr w:type="spellEnd"/>
      <w:r w:rsidR="006401BB" w:rsidRPr="00C9486C">
        <w:rPr>
          <w:rFonts w:ascii="Times New Roman" w:eastAsia="Calibri" w:hAnsi="Times New Roman" w:cs="Times New Roman"/>
          <w:sz w:val="24"/>
          <w:szCs w:val="24"/>
          <w:lang w:val="es-DO"/>
        </w:rPr>
        <w:t xml:space="preserve"> D</w:t>
      </w:r>
      <w:r w:rsidR="00B007EB" w:rsidRPr="00C9486C">
        <w:rPr>
          <w:rFonts w:ascii="Times New Roman" w:eastAsia="Calibri" w:hAnsi="Times New Roman" w:cs="Times New Roman"/>
          <w:sz w:val="24"/>
          <w:szCs w:val="24"/>
          <w:lang w:val="es-DO"/>
        </w:rPr>
        <w:t xml:space="preserve">ominicana S.A., tiene el derecho adquirido para la distribución de energía eléctrica en el área geográfica del Sur de la República Dominicana, cuya zona geográfica de responsabilidad está limitada por la Cordillera Central desde la frontera con la República de Haití hasta Bonao y bajando hacia el sur por el río Isabela hasta la acera oeste de la Avenida Máximo Gómez del Distrito Nacional. Las provincias comprendidas en el límite del área geográfica son: parte de la provincia Santo Domingo, con el municipio Santo Domingo Oeste y el Distrito Nacional, San Cristóbal, San José de </w:t>
      </w:r>
      <w:proofErr w:type="spellStart"/>
      <w:r w:rsidR="00B007EB" w:rsidRPr="00C9486C">
        <w:rPr>
          <w:rFonts w:ascii="Times New Roman" w:eastAsia="Calibri" w:hAnsi="Times New Roman" w:cs="Times New Roman"/>
          <w:sz w:val="24"/>
          <w:szCs w:val="24"/>
          <w:lang w:val="es-DO"/>
        </w:rPr>
        <w:t>Ocoa</w:t>
      </w:r>
      <w:proofErr w:type="spellEnd"/>
      <w:r w:rsidR="00B007EB" w:rsidRPr="00C9486C">
        <w:rPr>
          <w:rFonts w:ascii="Times New Roman" w:eastAsia="Calibri" w:hAnsi="Times New Roman" w:cs="Times New Roman"/>
          <w:sz w:val="24"/>
          <w:szCs w:val="24"/>
          <w:lang w:val="es-DO"/>
        </w:rPr>
        <w:t xml:space="preserve">, Azua, San Juan de la Maguana, Elías Piña, </w:t>
      </w:r>
      <w:proofErr w:type="spellStart"/>
      <w:r w:rsidR="00B007EB" w:rsidRPr="00C9486C">
        <w:rPr>
          <w:rFonts w:ascii="Times New Roman" w:eastAsia="Calibri" w:hAnsi="Times New Roman" w:cs="Times New Roman"/>
          <w:sz w:val="24"/>
          <w:szCs w:val="24"/>
          <w:lang w:val="es-DO"/>
        </w:rPr>
        <w:t>Bahoruco</w:t>
      </w:r>
      <w:proofErr w:type="spellEnd"/>
      <w:r w:rsidR="00B007EB" w:rsidRPr="00C9486C">
        <w:rPr>
          <w:rFonts w:ascii="Times New Roman" w:eastAsia="Calibri" w:hAnsi="Times New Roman" w:cs="Times New Roman"/>
          <w:sz w:val="24"/>
          <w:szCs w:val="24"/>
          <w:lang w:val="es-DO"/>
        </w:rPr>
        <w:t xml:space="preserve">, Independencia, Barahona, Pedernales y </w:t>
      </w:r>
      <w:proofErr w:type="spellStart"/>
      <w:r w:rsidR="00B007EB" w:rsidRPr="00C9486C">
        <w:rPr>
          <w:rFonts w:ascii="Times New Roman" w:eastAsia="Calibri" w:hAnsi="Times New Roman" w:cs="Times New Roman"/>
          <w:sz w:val="24"/>
          <w:szCs w:val="24"/>
          <w:lang w:val="es-DO"/>
        </w:rPr>
        <w:t>Peravia</w:t>
      </w:r>
      <w:proofErr w:type="spellEnd"/>
      <w:r w:rsidR="00B007EB" w:rsidRPr="00C9486C">
        <w:rPr>
          <w:rFonts w:ascii="Times New Roman" w:eastAsia="Calibri" w:hAnsi="Times New Roman" w:cs="Times New Roman"/>
          <w:sz w:val="24"/>
          <w:szCs w:val="24"/>
          <w:lang w:val="es-DO"/>
        </w:rPr>
        <w:t>.</w:t>
      </w:r>
    </w:p>
    <w:p w14:paraId="4E7D6113" w14:textId="740BB829" w:rsidR="00B007EB" w:rsidRPr="00C9486C" w:rsidRDefault="00B007EB" w:rsidP="008C30F4">
      <w:pPr>
        <w:spacing w:line="480" w:lineRule="auto"/>
        <w:ind w:firstLine="720"/>
        <w:jc w:val="center"/>
        <w:rPr>
          <w:rFonts w:ascii="Times New Roman" w:eastAsia="Calibri" w:hAnsi="Times New Roman" w:cs="Times New Roman"/>
          <w:sz w:val="24"/>
          <w:szCs w:val="24"/>
          <w:lang w:val="es-DO"/>
        </w:rPr>
      </w:pPr>
    </w:p>
    <w:p w14:paraId="44BC0CDC" w14:textId="1D7AA0A7" w:rsidR="005122B6" w:rsidRDefault="005122B6">
      <w:pPr>
        <w:rPr>
          <w:rFonts w:ascii="Times New Roman" w:eastAsia="Calibri" w:hAnsi="Times New Roman" w:cs="Times New Roman"/>
          <w:lang w:val="es-DO"/>
        </w:rPr>
      </w:pPr>
      <w:r>
        <w:rPr>
          <w:rFonts w:ascii="Times New Roman" w:eastAsia="Calibri" w:hAnsi="Times New Roman" w:cs="Times New Roman"/>
          <w:lang w:val="es-DO"/>
        </w:rPr>
        <w:br w:type="page"/>
      </w:r>
    </w:p>
    <w:p w14:paraId="79F44DE5" w14:textId="7F38F6CD" w:rsidR="00B007EB" w:rsidRDefault="00B007EB" w:rsidP="00C9486C">
      <w:pPr>
        <w:pStyle w:val="Ttulo1"/>
        <w:spacing w:before="240" w:after="0" w:line="259" w:lineRule="auto"/>
        <w:rPr>
          <w:rFonts w:ascii="Times New Roman" w:hAnsi="Times New Roman"/>
          <w:b/>
          <w:color w:val="000000" w:themeColor="text1"/>
          <w:sz w:val="32"/>
          <w:szCs w:val="32"/>
          <w:lang w:val="es-DO"/>
        </w:rPr>
      </w:pPr>
      <w:bookmarkStart w:id="3" w:name="_Toc26194662"/>
      <w:r w:rsidRPr="00B007EB">
        <w:rPr>
          <w:rFonts w:ascii="Times New Roman" w:eastAsia="Times New Roman" w:hAnsi="Times New Roman" w:cs="Times New Roman"/>
          <w:b/>
          <w:color w:val="000000"/>
          <w:sz w:val="32"/>
          <w:szCs w:val="32"/>
          <w:lang w:val="es-DO"/>
        </w:rPr>
        <w:lastRenderedPageBreak/>
        <w:t xml:space="preserve">IV. </w:t>
      </w:r>
      <w:r w:rsidRPr="00C9486C">
        <w:rPr>
          <w:rFonts w:ascii="Times New Roman" w:hAnsi="Times New Roman"/>
          <w:b/>
          <w:color w:val="000000" w:themeColor="text1"/>
          <w:sz w:val="32"/>
          <w:szCs w:val="32"/>
          <w:lang w:val="es-DO"/>
        </w:rPr>
        <w:t>Resultado de la Gestión del Año</w:t>
      </w:r>
      <w:bookmarkEnd w:id="3"/>
      <w:r w:rsidRPr="00C9486C">
        <w:rPr>
          <w:rFonts w:ascii="Times New Roman" w:hAnsi="Times New Roman"/>
          <w:b/>
          <w:color w:val="000000" w:themeColor="text1"/>
          <w:sz w:val="32"/>
          <w:szCs w:val="32"/>
          <w:lang w:val="es-DO"/>
        </w:rPr>
        <w:t xml:space="preserve"> </w:t>
      </w:r>
    </w:p>
    <w:p w14:paraId="47610631" w14:textId="77777777" w:rsidR="00C9486C" w:rsidRPr="00C9486C" w:rsidRDefault="00C9486C" w:rsidP="00C9486C">
      <w:pPr>
        <w:rPr>
          <w:lang w:val="es-DO"/>
        </w:rPr>
      </w:pPr>
    </w:p>
    <w:p w14:paraId="0EC89B60" w14:textId="77777777" w:rsidR="00B007EB" w:rsidRPr="00AC53D0" w:rsidRDefault="00B007EB" w:rsidP="000B0E58">
      <w:pPr>
        <w:pStyle w:val="Ttulo1"/>
        <w:numPr>
          <w:ilvl w:val="0"/>
          <w:numId w:val="6"/>
        </w:numPr>
        <w:spacing w:before="240" w:after="0" w:line="259" w:lineRule="auto"/>
        <w:rPr>
          <w:rFonts w:ascii="Times New Roman" w:hAnsi="Times New Roman"/>
          <w:b/>
          <w:color w:val="000000" w:themeColor="text1"/>
          <w:sz w:val="28"/>
          <w:szCs w:val="28"/>
          <w:lang w:val="es-DO"/>
        </w:rPr>
      </w:pPr>
      <w:bookmarkStart w:id="4" w:name="_Toc26194663"/>
      <w:r w:rsidRPr="00AC53D0">
        <w:rPr>
          <w:rFonts w:ascii="Times New Roman" w:hAnsi="Times New Roman"/>
          <w:b/>
          <w:color w:val="000000" w:themeColor="text1"/>
          <w:sz w:val="28"/>
          <w:szCs w:val="28"/>
          <w:lang w:val="es-DO"/>
        </w:rPr>
        <w:t>Metas Institucionales de Impacto a la Ciudadanía</w:t>
      </w:r>
      <w:bookmarkEnd w:id="4"/>
    </w:p>
    <w:p w14:paraId="313E10A0" w14:textId="77777777" w:rsidR="00C9486C" w:rsidRDefault="00C9486C" w:rsidP="00AC53D0">
      <w:pPr>
        <w:pStyle w:val="Ttulo1"/>
        <w:spacing w:before="240" w:after="0" w:line="259" w:lineRule="auto"/>
        <w:rPr>
          <w:rFonts w:ascii="Times New Roman" w:eastAsia="Calibri" w:hAnsi="Times New Roman" w:cs="Times New Roman"/>
          <w:b/>
          <w:sz w:val="24"/>
          <w:szCs w:val="24"/>
          <w:u w:val="single"/>
          <w:lang w:val="es-DO"/>
        </w:rPr>
      </w:pPr>
    </w:p>
    <w:p w14:paraId="53F52191" w14:textId="6AC8B7BF" w:rsidR="00B007EB" w:rsidRPr="00CA1860" w:rsidRDefault="00B007EB" w:rsidP="008C30F4">
      <w:pPr>
        <w:spacing w:line="480" w:lineRule="auto"/>
        <w:jc w:val="both"/>
        <w:rPr>
          <w:rFonts w:ascii="Times New Roman" w:eastAsia="Calibri" w:hAnsi="Times New Roman" w:cs="Times New Roman"/>
          <w:b/>
          <w:sz w:val="24"/>
          <w:szCs w:val="24"/>
          <w:u w:val="single"/>
          <w:lang w:val="es-DO"/>
        </w:rPr>
      </w:pPr>
      <w:r w:rsidRPr="00CA1860">
        <w:rPr>
          <w:rFonts w:ascii="Times New Roman" w:eastAsia="Calibri" w:hAnsi="Times New Roman" w:cs="Times New Roman"/>
          <w:b/>
          <w:sz w:val="24"/>
          <w:szCs w:val="24"/>
          <w:u w:val="single"/>
          <w:lang w:val="es-DO"/>
        </w:rPr>
        <w:t xml:space="preserve">Eje Estratégico No. 2: Optimización de la Infraestructura de Distribución y Transmisión.  </w:t>
      </w:r>
    </w:p>
    <w:p w14:paraId="1B6B32EA" w14:textId="355F7B9D" w:rsidR="00B007EB" w:rsidRPr="00CA1860" w:rsidRDefault="00B007EB" w:rsidP="008C30F4">
      <w:pPr>
        <w:spacing w:line="480" w:lineRule="auto"/>
        <w:ind w:firstLine="720"/>
        <w:jc w:val="both"/>
        <w:rPr>
          <w:rFonts w:ascii="Times New Roman" w:eastAsia="Calibri" w:hAnsi="Times New Roman" w:cs="Times New Roman"/>
          <w:sz w:val="24"/>
          <w:szCs w:val="24"/>
          <w:lang w:val="es-DO"/>
        </w:rPr>
      </w:pPr>
      <w:r w:rsidRPr="00CA1860">
        <w:rPr>
          <w:rFonts w:ascii="Times New Roman" w:eastAsia="Calibri" w:hAnsi="Times New Roman" w:cs="Times New Roman"/>
          <w:sz w:val="24"/>
          <w:szCs w:val="24"/>
          <w:lang w:val="es-DO"/>
        </w:rPr>
        <w:t>Con el objetivo de continuar aplicando medidas a favor de la gestión de las distribuidoras para la reducción de las pérdidas, gestionar el incremento de la inversión en redes (rehabilitación de redes), normalizar clientes (usuarios que no facturan convertidos en clientes), aumentar las tele mediciones y los clientes pre-pago, a fin de mejorar los ingresos financieros y garantizar un suministro confiable y sostenido en el mediano y largo plazo a través de la segunda fase del programa de rehabilitación de redes.</w:t>
      </w:r>
      <w:r w:rsidR="0052669A" w:rsidRPr="00CA1860">
        <w:rPr>
          <w:rFonts w:ascii="Times New Roman" w:eastAsia="Calibri" w:hAnsi="Times New Roman" w:cs="Times New Roman"/>
          <w:sz w:val="24"/>
          <w:szCs w:val="24"/>
          <w:lang w:val="es-DO"/>
        </w:rPr>
        <w:t xml:space="preserve"> Para el desarrollo de este eje las líneas de acción son las siguientes:</w:t>
      </w:r>
      <w:r w:rsidRPr="00CA1860">
        <w:rPr>
          <w:rFonts w:ascii="Times New Roman" w:eastAsia="Calibri" w:hAnsi="Times New Roman" w:cs="Times New Roman"/>
          <w:sz w:val="24"/>
          <w:szCs w:val="24"/>
          <w:lang w:val="es-DO"/>
        </w:rPr>
        <w:t xml:space="preserve"> </w:t>
      </w:r>
    </w:p>
    <w:p w14:paraId="7F47D809" w14:textId="7D461A47" w:rsidR="00B007EB" w:rsidRPr="00CA1860" w:rsidRDefault="00B007EB" w:rsidP="008C30F4">
      <w:pPr>
        <w:spacing w:line="480" w:lineRule="auto"/>
        <w:jc w:val="both"/>
        <w:rPr>
          <w:rFonts w:ascii="Times New Roman" w:eastAsia="Calibri" w:hAnsi="Times New Roman" w:cs="Times New Roman"/>
          <w:b/>
          <w:sz w:val="24"/>
          <w:szCs w:val="24"/>
          <w:u w:val="single"/>
          <w:lang w:val="es-DO"/>
        </w:rPr>
      </w:pPr>
      <w:r w:rsidRPr="00CA1860">
        <w:rPr>
          <w:rFonts w:ascii="Times New Roman" w:eastAsia="Calibri" w:hAnsi="Times New Roman" w:cs="Times New Roman"/>
          <w:b/>
          <w:sz w:val="24"/>
          <w:szCs w:val="24"/>
          <w:u w:val="single"/>
          <w:lang w:val="es-DO"/>
        </w:rPr>
        <w:t>Línea de Acción No. 2.1: Rehabilitación de redes y reducción de pérdidas</w:t>
      </w:r>
    </w:p>
    <w:p w14:paraId="0237DA9E" w14:textId="64ED8553" w:rsidR="00B007EB" w:rsidRPr="00CA1860" w:rsidRDefault="00B007EB" w:rsidP="008C30F4">
      <w:pPr>
        <w:spacing w:line="480" w:lineRule="auto"/>
        <w:ind w:firstLine="720"/>
        <w:jc w:val="both"/>
        <w:rPr>
          <w:rFonts w:ascii="Times New Roman" w:eastAsia="Calibri" w:hAnsi="Times New Roman" w:cs="Times New Roman"/>
          <w:sz w:val="24"/>
          <w:szCs w:val="24"/>
          <w:lang w:val="es-ES_tradnl"/>
        </w:rPr>
      </w:pPr>
      <w:r w:rsidRPr="00CA1860">
        <w:rPr>
          <w:rFonts w:ascii="Times New Roman" w:eastAsia="Calibri" w:hAnsi="Times New Roman" w:cs="Times New Roman"/>
          <w:sz w:val="24"/>
          <w:szCs w:val="24"/>
          <w:lang w:val="es-ES_tradnl"/>
        </w:rPr>
        <w:t>Con el objetivo reducir las pérdidas de energía a niveles aceptables y aportar a la sostenibilidad financiera de la Empresa, se elaboró el Plan Estratégico de Reducción de Pérdidas 2018-2022, con tres estrategias básicas de acción: Ejecución de Proyectos de Rehabilitación y Normalización de Suministros, la Rehabilitación de Redes Eléctricas en el Polígono Central en Santo Domingo para el cierre de circuitos 24 horas y el Aseguramiento de la Medida.</w:t>
      </w:r>
    </w:p>
    <w:p w14:paraId="33CA90ED" w14:textId="0BE5072A" w:rsidR="00B007EB" w:rsidRPr="00C9486C" w:rsidRDefault="00B007EB" w:rsidP="00CA1860">
      <w:pPr>
        <w:spacing w:line="360" w:lineRule="auto"/>
        <w:ind w:firstLine="720"/>
        <w:jc w:val="both"/>
        <w:rPr>
          <w:rFonts w:ascii="Times New Roman" w:eastAsia="Calibri" w:hAnsi="Times New Roman" w:cs="Times New Roman"/>
          <w:sz w:val="24"/>
          <w:szCs w:val="24"/>
          <w:lang w:val="es-DO"/>
        </w:rPr>
      </w:pPr>
      <w:r w:rsidRPr="00C9486C">
        <w:rPr>
          <w:rFonts w:ascii="Times New Roman" w:eastAsia="Calibri" w:hAnsi="Times New Roman" w:cs="Times New Roman"/>
          <w:sz w:val="24"/>
          <w:szCs w:val="24"/>
          <w:lang w:val="es-ES_tradnl"/>
        </w:rPr>
        <w:lastRenderedPageBreak/>
        <w:t xml:space="preserve">A </w:t>
      </w:r>
      <w:r w:rsidR="001400E7">
        <w:rPr>
          <w:rFonts w:ascii="Times New Roman" w:eastAsia="Calibri" w:hAnsi="Times New Roman" w:cs="Times New Roman"/>
          <w:sz w:val="24"/>
          <w:szCs w:val="24"/>
          <w:lang w:val="es-ES_tradnl"/>
        </w:rPr>
        <w:t>noviembre</w:t>
      </w:r>
      <w:r w:rsidRPr="00C9486C">
        <w:rPr>
          <w:rFonts w:ascii="Times New Roman" w:eastAsia="Calibri" w:hAnsi="Times New Roman" w:cs="Times New Roman"/>
          <w:sz w:val="24"/>
          <w:szCs w:val="24"/>
          <w:lang w:val="es-ES_tradnl"/>
        </w:rPr>
        <w:t xml:space="preserve"> del año 201</w:t>
      </w:r>
      <w:r w:rsidR="006401BB" w:rsidRPr="00C9486C">
        <w:rPr>
          <w:rFonts w:ascii="Times New Roman" w:eastAsia="Calibri" w:hAnsi="Times New Roman" w:cs="Times New Roman"/>
          <w:sz w:val="24"/>
          <w:szCs w:val="24"/>
          <w:lang w:val="es-ES_tradnl"/>
        </w:rPr>
        <w:t>9</w:t>
      </w:r>
      <w:r w:rsidR="0077156E">
        <w:rPr>
          <w:rFonts w:ascii="Times New Roman" w:eastAsia="Calibri" w:hAnsi="Times New Roman" w:cs="Times New Roman"/>
          <w:sz w:val="24"/>
          <w:szCs w:val="24"/>
          <w:lang w:val="es-ES_tradnl"/>
        </w:rPr>
        <w:t xml:space="preserve"> el avance y los</w:t>
      </w:r>
      <w:r w:rsidRPr="00C9486C">
        <w:rPr>
          <w:rFonts w:ascii="Times New Roman" w:eastAsia="Calibri" w:hAnsi="Times New Roman" w:cs="Times New Roman"/>
          <w:sz w:val="24"/>
          <w:szCs w:val="24"/>
          <w:lang w:val="es-ES_tradnl"/>
        </w:rPr>
        <w:t xml:space="preserve"> resultados de las acciones realizadas</w:t>
      </w:r>
      <w:r w:rsidR="0077156E">
        <w:rPr>
          <w:rFonts w:ascii="Times New Roman" w:eastAsia="Calibri" w:hAnsi="Times New Roman" w:cs="Times New Roman"/>
          <w:sz w:val="24"/>
          <w:szCs w:val="24"/>
          <w:lang w:val="es-ES_tradnl"/>
        </w:rPr>
        <w:t xml:space="preserve"> en la ejecución de los proyectos de rehabilitación de redes</w:t>
      </w:r>
      <w:r w:rsidRPr="00C9486C">
        <w:rPr>
          <w:rFonts w:ascii="Times New Roman" w:eastAsia="Calibri" w:hAnsi="Times New Roman" w:cs="Times New Roman"/>
          <w:sz w:val="24"/>
          <w:szCs w:val="24"/>
          <w:lang w:val="es-ES_tradnl"/>
        </w:rPr>
        <w:t>,</w:t>
      </w:r>
      <w:r w:rsidR="0077156E">
        <w:rPr>
          <w:rFonts w:ascii="Times New Roman" w:eastAsia="Calibri" w:hAnsi="Times New Roman" w:cs="Times New Roman"/>
          <w:sz w:val="24"/>
          <w:szCs w:val="24"/>
          <w:lang w:val="es-ES_tradnl"/>
        </w:rPr>
        <w:t xml:space="preserve"> se</w:t>
      </w:r>
      <w:r w:rsidRPr="00C9486C">
        <w:rPr>
          <w:rFonts w:ascii="Times New Roman" w:eastAsia="Calibri" w:hAnsi="Times New Roman" w:cs="Times New Roman"/>
          <w:sz w:val="24"/>
          <w:szCs w:val="24"/>
          <w:lang w:val="es-ES_tradnl"/>
        </w:rPr>
        <w:t xml:space="preserve"> detallan a continuación:</w:t>
      </w:r>
    </w:p>
    <w:p w14:paraId="7D26B069" w14:textId="6CA394FB" w:rsidR="00B007EB" w:rsidRPr="00C9486C" w:rsidRDefault="00B007EB"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C9486C">
        <w:rPr>
          <w:rFonts w:ascii="Times New Roman" w:eastAsia="Calibri" w:hAnsi="Times New Roman" w:cs="Times New Roman"/>
          <w:b/>
          <w:sz w:val="24"/>
          <w:szCs w:val="24"/>
          <w:lang w:val="es-ES_tradnl"/>
        </w:rPr>
        <w:t xml:space="preserve">Proyectos de Rehabilitación de Redes y Normalización de Suministros, con financiamiento </w:t>
      </w:r>
      <w:r w:rsidR="00F53B83">
        <w:rPr>
          <w:rFonts w:ascii="Times New Roman" w:eastAsia="Calibri" w:hAnsi="Times New Roman" w:cs="Times New Roman"/>
          <w:b/>
          <w:sz w:val="24"/>
          <w:szCs w:val="24"/>
          <w:lang w:val="es-ES_tradnl"/>
        </w:rPr>
        <w:t>BM</w:t>
      </w:r>
      <w:r w:rsidRPr="00C9486C">
        <w:rPr>
          <w:rFonts w:ascii="Times New Roman" w:eastAsia="Calibri" w:hAnsi="Times New Roman" w:cs="Times New Roman"/>
          <w:b/>
          <w:sz w:val="24"/>
          <w:szCs w:val="24"/>
          <w:lang w:val="es-ES_tradnl"/>
        </w:rPr>
        <w:t xml:space="preserve"> y </w:t>
      </w:r>
      <w:r w:rsidR="0052669A" w:rsidRPr="00C9486C">
        <w:rPr>
          <w:rFonts w:ascii="Times New Roman" w:eastAsia="Calibri" w:hAnsi="Times New Roman" w:cs="Times New Roman"/>
          <w:b/>
          <w:sz w:val="24"/>
          <w:szCs w:val="24"/>
          <w:lang w:val="es-ES_tradnl"/>
        </w:rPr>
        <w:t>R</w:t>
      </w:r>
      <w:r w:rsidRPr="00C9486C">
        <w:rPr>
          <w:rFonts w:ascii="Times New Roman" w:eastAsia="Calibri" w:hAnsi="Times New Roman" w:cs="Times New Roman"/>
          <w:b/>
          <w:sz w:val="24"/>
          <w:szCs w:val="24"/>
          <w:lang w:val="es-ES_tradnl"/>
        </w:rPr>
        <w:t>ecursos Propios:</w:t>
      </w:r>
    </w:p>
    <w:p w14:paraId="6769ABE3" w14:textId="0D466D55" w:rsidR="00F36F80" w:rsidRPr="00B57389" w:rsidRDefault="00F36F80" w:rsidP="00F36F80">
      <w:pPr>
        <w:spacing w:line="480" w:lineRule="auto"/>
        <w:ind w:firstLine="720"/>
        <w:jc w:val="both"/>
        <w:rPr>
          <w:rFonts w:ascii="Times New Roman" w:eastAsia="Calibri" w:hAnsi="Times New Roman" w:cs="Times New Roman"/>
          <w:sz w:val="24"/>
          <w:szCs w:val="24"/>
          <w:lang w:val="es-ES_tradnl"/>
        </w:rPr>
      </w:pPr>
      <w:r w:rsidRPr="00B57389">
        <w:rPr>
          <w:rFonts w:ascii="Times New Roman" w:eastAsia="Calibri" w:hAnsi="Times New Roman" w:cs="Times New Roman"/>
          <w:sz w:val="24"/>
          <w:szCs w:val="24"/>
          <w:lang w:val="es-ES_tradnl"/>
        </w:rPr>
        <w:t>Con la ejecución de</w:t>
      </w:r>
      <w:r w:rsidR="00813A88">
        <w:rPr>
          <w:rFonts w:ascii="Times New Roman" w:eastAsia="Calibri" w:hAnsi="Times New Roman" w:cs="Times New Roman"/>
          <w:sz w:val="24"/>
          <w:szCs w:val="24"/>
          <w:lang w:val="es-ES_tradnl"/>
        </w:rPr>
        <w:t xml:space="preserve"> quince (</w:t>
      </w:r>
      <w:r w:rsidRPr="00B57389">
        <w:rPr>
          <w:rFonts w:ascii="Times New Roman" w:eastAsia="Calibri" w:hAnsi="Times New Roman" w:cs="Times New Roman"/>
          <w:sz w:val="24"/>
          <w:szCs w:val="24"/>
          <w:lang w:val="es-ES_tradnl"/>
        </w:rPr>
        <w:t>15</w:t>
      </w:r>
      <w:r w:rsidR="00813A88">
        <w:rPr>
          <w:rFonts w:ascii="Times New Roman" w:eastAsia="Calibri" w:hAnsi="Times New Roman" w:cs="Times New Roman"/>
          <w:sz w:val="24"/>
          <w:szCs w:val="24"/>
          <w:lang w:val="es-ES_tradnl"/>
        </w:rPr>
        <w:t>)</w:t>
      </w:r>
      <w:r w:rsidRPr="00B57389">
        <w:rPr>
          <w:rFonts w:ascii="Times New Roman" w:eastAsia="Calibri" w:hAnsi="Times New Roman" w:cs="Times New Roman"/>
          <w:sz w:val="24"/>
          <w:szCs w:val="24"/>
          <w:lang w:val="es-ES_tradnl"/>
        </w:rPr>
        <w:t xml:space="preserve"> proyectos de Rehabilitación de Redes iniciados en el 2018, con u</w:t>
      </w:r>
      <w:r w:rsidR="00813A88">
        <w:rPr>
          <w:rFonts w:ascii="Times New Roman" w:eastAsia="Calibri" w:hAnsi="Times New Roman" w:cs="Times New Roman"/>
          <w:sz w:val="24"/>
          <w:szCs w:val="24"/>
          <w:lang w:val="es-ES_tradnl"/>
        </w:rPr>
        <w:t>n</w:t>
      </w:r>
      <w:r w:rsidR="00937B65">
        <w:rPr>
          <w:rFonts w:ascii="Times New Roman" w:eastAsia="Calibri" w:hAnsi="Times New Roman" w:cs="Times New Roman"/>
          <w:sz w:val="24"/>
          <w:szCs w:val="24"/>
          <w:lang w:val="es-ES_tradnl"/>
        </w:rPr>
        <w:t xml:space="preserve"> avance de un 75</w:t>
      </w:r>
      <w:r w:rsidRPr="00B57389">
        <w:rPr>
          <w:rFonts w:ascii="Times New Roman" w:eastAsia="Calibri" w:hAnsi="Times New Roman" w:cs="Times New Roman"/>
          <w:sz w:val="24"/>
          <w:szCs w:val="24"/>
          <w:lang w:val="es-ES_tradnl"/>
        </w:rPr>
        <w:t>%, los resultados obtenidos fueron los siguientes:</w:t>
      </w:r>
    </w:p>
    <w:p w14:paraId="5BF423F7" w14:textId="23B21427" w:rsidR="00F36F80" w:rsidRPr="00B57389" w:rsidRDefault="00F36F80" w:rsidP="000B0E58">
      <w:pPr>
        <w:pStyle w:val="Prrafodelista"/>
        <w:numPr>
          <w:ilvl w:val="0"/>
          <w:numId w:val="14"/>
        </w:numPr>
        <w:spacing w:line="480" w:lineRule="auto"/>
        <w:jc w:val="both"/>
        <w:rPr>
          <w:rFonts w:ascii="Times New Roman" w:eastAsia="Calibri" w:hAnsi="Times New Roman" w:cs="Times New Roman"/>
          <w:sz w:val="24"/>
          <w:szCs w:val="24"/>
          <w:lang w:val="es-ES_tradnl"/>
        </w:rPr>
      </w:pPr>
      <w:r w:rsidRPr="00B57389">
        <w:rPr>
          <w:rFonts w:ascii="Times New Roman" w:eastAsia="Calibri" w:hAnsi="Times New Roman" w:cs="Times New Roman"/>
          <w:sz w:val="24"/>
          <w:szCs w:val="24"/>
          <w:lang w:val="es-ES_tradnl"/>
        </w:rPr>
        <w:t>Normaliza</w:t>
      </w:r>
      <w:r w:rsidR="00D56F8E">
        <w:rPr>
          <w:rFonts w:ascii="Times New Roman" w:eastAsia="Calibri" w:hAnsi="Times New Roman" w:cs="Times New Roman"/>
          <w:sz w:val="24"/>
          <w:szCs w:val="24"/>
          <w:lang w:val="es-ES_tradnl"/>
        </w:rPr>
        <w:t>ción de</w:t>
      </w:r>
      <w:r w:rsidR="00937B65">
        <w:rPr>
          <w:rFonts w:ascii="Times New Roman" w:eastAsia="Calibri" w:hAnsi="Times New Roman" w:cs="Times New Roman"/>
          <w:sz w:val="24"/>
          <w:szCs w:val="24"/>
          <w:lang w:val="es-ES_tradnl"/>
        </w:rPr>
        <w:t xml:space="preserve"> 72,065</w:t>
      </w:r>
      <w:r w:rsidRPr="00B57389">
        <w:rPr>
          <w:rFonts w:ascii="Times New Roman" w:eastAsia="Calibri" w:hAnsi="Times New Roman" w:cs="Times New Roman"/>
          <w:sz w:val="24"/>
          <w:szCs w:val="24"/>
          <w:lang w:val="es-ES_tradnl"/>
        </w:rPr>
        <w:t xml:space="preserve"> usuarios, ingresados en el ciclo come</w:t>
      </w:r>
      <w:r w:rsidR="00937B65">
        <w:rPr>
          <w:rFonts w:ascii="Times New Roman" w:eastAsia="Calibri" w:hAnsi="Times New Roman" w:cs="Times New Roman"/>
          <w:sz w:val="24"/>
          <w:szCs w:val="24"/>
          <w:lang w:val="es-ES_tradnl"/>
        </w:rPr>
        <w:t>rcial de la empresa, de éstos 30,338</w:t>
      </w:r>
      <w:r w:rsidRPr="00B57389">
        <w:rPr>
          <w:rFonts w:ascii="Times New Roman" w:eastAsia="Calibri" w:hAnsi="Times New Roman" w:cs="Times New Roman"/>
          <w:sz w:val="24"/>
          <w:szCs w:val="24"/>
          <w:lang w:val="es-ES_tradnl"/>
        </w:rPr>
        <w:t xml:space="preserve"> se encu</w:t>
      </w:r>
      <w:r w:rsidR="00937B65">
        <w:rPr>
          <w:rFonts w:ascii="Times New Roman" w:eastAsia="Calibri" w:hAnsi="Times New Roman" w:cs="Times New Roman"/>
          <w:sz w:val="24"/>
          <w:szCs w:val="24"/>
          <w:lang w:val="es-ES_tradnl"/>
        </w:rPr>
        <w:t xml:space="preserve">entran en modalidad </w:t>
      </w:r>
      <w:proofErr w:type="spellStart"/>
      <w:r w:rsidR="00937B65">
        <w:rPr>
          <w:rFonts w:ascii="Times New Roman" w:eastAsia="Calibri" w:hAnsi="Times New Roman" w:cs="Times New Roman"/>
          <w:sz w:val="24"/>
          <w:szCs w:val="24"/>
          <w:lang w:val="es-ES_tradnl"/>
        </w:rPr>
        <w:t>Pospago</w:t>
      </w:r>
      <w:proofErr w:type="spellEnd"/>
      <w:r w:rsidR="00937B65">
        <w:rPr>
          <w:rFonts w:ascii="Times New Roman" w:eastAsia="Calibri" w:hAnsi="Times New Roman" w:cs="Times New Roman"/>
          <w:sz w:val="24"/>
          <w:szCs w:val="24"/>
          <w:lang w:val="es-ES_tradnl"/>
        </w:rPr>
        <w:t xml:space="preserve"> y 41,727</w:t>
      </w:r>
      <w:r w:rsidRPr="00B57389">
        <w:rPr>
          <w:rFonts w:ascii="Times New Roman" w:eastAsia="Calibri" w:hAnsi="Times New Roman" w:cs="Times New Roman"/>
          <w:sz w:val="24"/>
          <w:szCs w:val="24"/>
          <w:lang w:val="es-ES_tradnl"/>
        </w:rPr>
        <w:t xml:space="preserve"> en modalidad Prepago.</w:t>
      </w:r>
    </w:p>
    <w:p w14:paraId="4014A847" w14:textId="5102EC10" w:rsidR="00F36F80" w:rsidRPr="00C15A2D" w:rsidRDefault="00D56F8E" w:rsidP="000B0E58">
      <w:pPr>
        <w:pStyle w:val="Prrafodelista"/>
        <w:numPr>
          <w:ilvl w:val="0"/>
          <w:numId w:val="14"/>
        </w:numPr>
        <w:spacing w:line="480" w:lineRule="auto"/>
        <w:jc w:val="both"/>
        <w:rPr>
          <w:rFonts w:ascii="Times New Roman" w:eastAsia="Calibri" w:hAnsi="Times New Roman" w:cs="Times New Roman"/>
          <w:sz w:val="24"/>
          <w:szCs w:val="24"/>
          <w:lang w:val="es-ES_tradnl"/>
        </w:rPr>
      </w:pPr>
      <w:r w:rsidRPr="00C15A2D">
        <w:rPr>
          <w:rFonts w:ascii="Times New Roman" w:eastAsia="Calibri" w:hAnsi="Times New Roman" w:cs="Times New Roman"/>
          <w:sz w:val="24"/>
          <w:szCs w:val="24"/>
          <w:lang w:val="es-ES_tradnl"/>
        </w:rPr>
        <w:t>Instalación de</w:t>
      </w:r>
      <w:r w:rsidR="00937B65">
        <w:rPr>
          <w:rFonts w:ascii="Times New Roman" w:eastAsia="Calibri" w:hAnsi="Times New Roman" w:cs="Times New Roman"/>
          <w:sz w:val="24"/>
          <w:szCs w:val="24"/>
          <w:lang w:val="es-ES_tradnl"/>
        </w:rPr>
        <w:t xml:space="preserve"> 386.8 </w:t>
      </w:r>
      <w:proofErr w:type="spellStart"/>
      <w:r w:rsidR="00937B65">
        <w:rPr>
          <w:rFonts w:ascii="Times New Roman" w:eastAsia="Calibri" w:hAnsi="Times New Roman" w:cs="Times New Roman"/>
          <w:sz w:val="24"/>
          <w:szCs w:val="24"/>
          <w:lang w:val="es-ES_tradnl"/>
        </w:rPr>
        <w:t>kms</w:t>
      </w:r>
      <w:proofErr w:type="spellEnd"/>
      <w:r w:rsidR="00937B65">
        <w:rPr>
          <w:rFonts w:ascii="Times New Roman" w:eastAsia="Calibri" w:hAnsi="Times New Roman" w:cs="Times New Roman"/>
          <w:sz w:val="24"/>
          <w:szCs w:val="24"/>
          <w:lang w:val="es-ES_tradnl"/>
        </w:rPr>
        <w:t xml:space="preserve"> de red blindada, 38 macro medidas y 3,928</w:t>
      </w:r>
      <w:r w:rsidR="00F36F80" w:rsidRPr="00C15A2D">
        <w:rPr>
          <w:rFonts w:ascii="Times New Roman" w:eastAsia="Calibri" w:hAnsi="Times New Roman" w:cs="Times New Roman"/>
          <w:sz w:val="24"/>
          <w:szCs w:val="24"/>
          <w:lang w:val="es-ES_tradnl"/>
        </w:rPr>
        <w:t xml:space="preserve"> micro medidas.</w:t>
      </w:r>
    </w:p>
    <w:p w14:paraId="738874B2" w14:textId="2B5C751B" w:rsidR="00F36F80" w:rsidRPr="00C15A2D" w:rsidRDefault="00D56F8E" w:rsidP="000B0E58">
      <w:pPr>
        <w:pStyle w:val="Prrafodelista"/>
        <w:numPr>
          <w:ilvl w:val="0"/>
          <w:numId w:val="14"/>
        </w:numPr>
        <w:spacing w:line="480" w:lineRule="auto"/>
        <w:jc w:val="both"/>
        <w:rPr>
          <w:rFonts w:ascii="Times New Roman" w:eastAsia="Calibri" w:hAnsi="Times New Roman" w:cs="Times New Roman"/>
          <w:sz w:val="24"/>
          <w:szCs w:val="24"/>
          <w:lang w:val="es-ES"/>
        </w:rPr>
      </w:pPr>
      <w:r w:rsidRPr="00C15A2D">
        <w:rPr>
          <w:rFonts w:ascii="Times New Roman" w:eastAsia="Calibri" w:hAnsi="Times New Roman" w:cs="Times New Roman"/>
          <w:sz w:val="24"/>
          <w:szCs w:val="24"/>
          <w:lang w:val="es-ES_tradnl"/>
        </w:rPr>
        <w:t>Instalación de</w:t>
      </w:r>
      <w:r w:rsidR="00937B65">
        <w:rPr>
          <w:rFonts w:ascii="Times New Roman" w:eastAsia="Calibri" w:hAnsi="Times New Roman" w:cs="Times New Roman"/>
          <w:sz w:val="24"/>
          <w:szCs w:val="24"/>
          <w:lang w:val="es-ES_tradnl"/>
        </w:rPr>
        <w:t xml:space="preserve"> 5,982</w:t>
      </w:r>
      <w:r w:rsidR="00F36F80" w:rsidRPr="00C15A2D">
        <w:rPr>
          <w:rFonts w:ascii="Times New Roman" w:eastAsia="Calibri" w:hAnsi="Times New Roman" w:cs="Times New Roman"/>
          <w:sz w:val="24"/>
          <w:szCs w:val="24"/>
          <w:lang w:val="es-ES_tradnl"/>
        </w:rPr>
        <w:t xml:space="preserve"> luminarias.</w:t>
      </w:r>
    </w:p>
    <w:p w14:paraId="54F1C6C0" w14:textId="31D3BD3A" w:rsidR="00F36F80" w:rsidRPr="00B57389" w:rsidRDefault="00F36F80" w:rsidP="00CA1860">
      <w:pPr>
        <w:spacing w:line="360" w:lineRule="auto"/>
        <w:ind w:firstLine="720"/>
        <w:jc w:val="both"/>
        <w:rPr>
          <w:rFonts w:ascii="Times New Roman" w:eastAsia="Calibri" w:hAnsi="Times New Roman" w:cs="Times New Roman"/>
          <w:sz w:val="24"/>
          <w:szCs w:val="24"/>
          <w:lang w:val="es-ES_tradnl"/>
        </w:rPr>
      </w:pPr>
      <w:r w:rsidRPr="00B57389">
        <w:rPr>
          <w:rFonts w:ascii="Times New Roman" w:eastAsia="Calibri" w:hAnsi="Times New Roman" w:cs="Times New Roman"/>
          <w:sz w:val="24"/>
          <w:szCs w:val="24"/>
          <w:lang w:val="es-ES_tradnl"/>
        </w:rPr>
        <w:t>Como resultado de</w:t>
      </w:r>
      <w:r w:rsidR="00813A88">
        <w:rPr>
          <w:rFonts w:ascii="Times New Roman" w:eastAsia="Calibri" w:hAnsi="Times New Roman" w:cs="Times New Roman"/>
          <w:sz w:val="24"/>
          <w:szCs w:val="24"/>
          <w:lang w:val="es-ES_tradnl"/>
        </w:rPr>
        <w:t xml:space="preserve"> ocho (</w:t>
      </w:r>
      <w:r w:rsidRPr="00B57389">
        <w:rPr>
          <w:rFonts w:ascii="Times New Roman" w:eastAsia="Calibri" w:hAnsi="Times New Roman" w:cs="Times New Roman"/>
          <w:sz w:val="24"/>
          <w:szCs w:val="24"/>
          <w:lang w:val="es-ES_tradnl"/>
        </w:rPr>
        <w:t>8</w:t>
      </w:r>
      <w:r w:rsidR="00813A88">
        <w:rPr>
          <w:rFonts w:ascii="Times New Roman" w:eastAsia="Calibri" w:hAnsi="Times New Roman" w:cs="Times New Roman"/>
          <w:sz w:val="24"/>
          <w:szCs w:val="24"/>
          <w:lang w:val="es-ES_tradnl"/>
        </w:rPr>
        <w:t>)</w:t>
      </w:r>
      <w:r w:rsidRPr="00B57389">
        <w:rPr>
          <w:rFonts w:ascii="Times New Roman" w:eastAsia="Calibri" w:hAnsi="Times New Roman" w:cs="Times New Roman"/>
          <w:sz w:val="24"/>
          <w:szCs w:val="24"/>
          <w:lang w:val="es-ES_tradnl"/>
        </w:rPr>
        <w:t xml:space="preserve"> proyectos iniciados en el 2019, </w:t>
      </w:r>
      <w:r w:rsidR="00813A88">
        <w:rPr>
          <w:rFonts w:ascii="Times New Roman" w:eastAsia="Calibri" w:hAnsi="Times New Roman" w:cs="Times New Roman"/>
          <w:sz w:val="24"/>
          <w:szCs w:val="24"/>
          <w:lang w:val="es-ES_tradnl"/>
        </w:rPr>
        <w:t>con</w:t>
      </w:r>
      <w:r w:rsidR="00937B65">
        <w:rPr>
          <w:rFonts w:ascii="Times New Roman" w:eastAsia="Calibri" w:hAnsi="Times New Roman" w:cs="Times New Roman"/>
          <w:sz w:val="24"/>
          <w:szCs w:val="24"/>
          <w:lang w:val="es-ES_tradnl"/>
        </w:rPr>
        <w:t xml:space="preserve"> un avance de 25</w:t>
      </w:r>
      <w:r w:rsidRPr="00B57389">
        <w:rPr>
          <w:rFonts w:ascii="Times New Roman" w:eastAsia="Calibri" w:hAnsi="Times New Roman" w:cs="Times New Roman"/>
          <w:sz w:val="24"/>
          <w:szCs w:val="24"/>
          <w:lang w:val="es-ES_tradnl"/>
        </w:rPr>
        <w:t>%, los cuales se espera finalicen en 2020</w:t>
      </w:r>
      <w:r w:rsidR="00CA1860">
        <w:rPr>
          <w:rFonts w:ascii="Times New Roman" w:eastAsia="Calibri" w:hAnsi="Times New Roman" w:cs="Times New Roman"/>
          <w:sz w:val="24"/>
          <w:szCs w:val="24"/>
          <w:lang w:val="es-ES_tradnl"/>
        </w:rPr>
        <w:t xml:space="preserve">, </w:t>
      </w:r>
      <w:r w:rsidRPr="00B57389">
        <w:rPr>
          <w:rFonts w:ascii="Times New Roman" w:eastAsia="Calibri" w:hAnsi="Times New Roman" w:cs="Times New Roman"/>
          <w:sz w:val="24"/>
          <w:szCs w:val="24"/>
          <w:lang w:val="es-ES_tradnl"/>
        </w:rPr>
        <w:t>se ha logrado:</w:t>
      </w:r>
    </w:p>
    <w:p w14:paraId="5A6297C7" w14:textId="4C5E67AA" w:rsidR="00F36F80" w:rsidRPr="00C15A2D" w:rsidRDefault="00147F73" w:rsidP="000B0E58">
      <w:pPr>
        <w:pStyle w:val="Prrafodelista"/>
        <w:numPr>
          <w:ilvl w:val="0"/>
          <w:numId w:val="14"/>
        </w:numPr>
        <w:spacing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Normalización</w:t>
      </w:r>
      <w:r w:rsidR="00F36F80" w:rsidRPr="00B57389">
        <w:rPr>
          <w:rFonts w:ascii="Times New Roman" w:eastAsia="Calibri" w:hAnsi="Times New Roman" w:cs="Times New Roman"/>
          <w:sz w:val="24"/>
          <w:szCs w:val="24"/>
          <w:lang w:val="es-ES_tradnl"/>
        </w:rPr>
        <w:t xml:space="preserve"> </w:t>
      </w:r>
      <w:r>
        <w:rPr>
          <w:rFonts w:ascii="Times New Roman" w:eastAsia="Calibri" w:hAnsi="Times New Roman" w:cs="Times New Roman"/>
          <w:sz w:val="24"/>
          <w:szCs w:val="24"/>
          <w:lang w:val="es-ES_tradnl"/>
        </w:rPr>
        <w:t xml:space="preserve">de </w:t>
      </w:r>
      <w:r w:rsidR="00937B65">
        <w:rPr>
          <w:rFonts w:ascii="Times New Roman" w:eastAsia="Calibri" w:hAnsi="Times New Roman" w:cs="Times New Roman"/>
          <w:sz w:val="24"/>
          <w:szCs w:val="24"/>
          <w:lang w:val="es-ES_tradnl"/>
        </w:rPr>
        <w:t>7,366</w:t>
      </w:r>
      <w:r w:rsidR="00F36F80" w:rsidRPr="00B57389">
        <w:rPr>
          <w:rFonts w:ascii="Times New Roman" w:eastAsia="Calibri" w:hAnsi="Times New Roman" w:cs="Times New Roman"/>
          <w:sz w:val="24"/>
          <w:szCs w:val="24"/>
          <w:lang w:val="es-ES_tradnl"/>
        </w:rPr>
        <w:t xml:space="preserve"> usuarios, ingresados en el ciclo comercial de la </w:t>
      </w:r>
      <w:r w:rsidR="00937B65">
        <w:rPr>
          <w:rFonts w:ascii="Times New Roman" w:eastAsia="Calibri" w:hAnsi="Times New Roman" w:cs="Times New Roman"/>
          <w:sz w:val="24"/>
          <w:szCs w:val="24"/>
          <w:lang w:val="es-ES_tradnl"/>
        </w:rPr>
        <w:t>empresa, de éstos 4,775</w:t>
      </w:r>
      <w:r w:rsidR="00F36F80" w:rsidRPr="00C15A2D">
        <w:rPr>
          <w:rFonts w:ascii="Times New Roman" w:eastAsia="Calibri" w:hAnsi="Times New Roman" w:cs="Times New Roman"/>
          <w:sz w:val="24"/>
          <w:szCs w:val="24"/>
          <w:lang w:val="es-ES_tradnl"/>
        </w:rPr>
        <w:t xml:space="preserve"> se encue</w:t>
      </w:r>
      <w:r w:rsidR="00937B65">
        <w:rPr>
          <w:rFonts w:ascii="Times New Roman" w:eastAsia="Calibri" w:hAnsi="Times New Roman" w:cs="Times New Roman"/>
          <w:sz w:val="24"/>
          <w:szCs w:val="24"/>
          <w:lang w:val="es-ES_tradnl"/>
        </w:rPr>
        <w:t xml:space="preserve">ntran en modalidad </w:t>
      </w:r>
      <w:proofErr w:type="spellStart"/>
      <w:r w:rsidR="00937B65">
        <w:rPr>
          <w:rFonts w:ascii="Times New Roman" w:eastAsia="Calibri" w:hAnsi="Times New Roman" w:cs="Times New Roman"/>
          <w:sz w:val="24"/>
          <w:szCs w:val="24"/>
          <w:lang w:val="es-ES_tradnl"/>
        </w:rPr>
        <w:t>Pospago</w:t>
      </w:r>
      <w:proofErr w:type="spellEnd"/>
      <w:r w:rsidR="00937B65">
        <w:rPr>
          <w:rFonts w:ascii="Times New Roman" w:eastAsia="Calibri" w:hAnsi="Times New Roman" w:cs="Times New Roman"/>
          <w:sz w:val="24"/>
          <w:szCs w:val="24"/>
          <w:lang w:val="es-ES_tradnl"/>
        </w:rPr>
        <w:t xml:space="preserve"> y 2,591</w:t>
      </w:r>
      <w:r w:rsidR="00F36F80" w:rsidRPr="00C15A2D">
        <w:rPr>
          <w:rFonts w:ascii="Times New Roman" w:eastAsia="Calibri" w:hAnsi="Times New Roman" w:cs="Times New Roman"/>
          <w:sz w:val="24"/>
          <w:szCs w:val="24"/>
          <w:lang w:val="es-ES_tradnl"/>
        </w:rPr>
        <w:t xml:space="preserve"> en modalidad Prepago.</w:t>
      </w:r>
    </w:p>
    <w:p w14:paraId="136599F1" w14:textId="6C9885A0" w:rsidR="00F36F80" w:rsidRPr="00C15A2D" w:rsidRDefault="00F36F80" w:rsidP="000B0E58">
      <w:pPr>
        <w:pStyle w:val="Prrafodelista"/>
        <w:numPr>
          <w:ilvl w:val="0"/>
          <w:numId w:val="14"/>
        </w:numPr>
        <w:spacing w:line="360" w:lineRule="auto"/>
        <w:jc w:val="both"/>
        <w:rPr>
          <w:rFonts w:ascii="Times New Roman" w:eastAsia="Calibri" w:hAnsi="Times New Roman" w:cs="Times New Roman"/>
          <w:sz w:val="24"/>
          <w:szCs w:val="24"/>
          <w:lang w:val="es-ES_tradnl"/>
        </w:rPr>
      </w:pPr>
      <w:r w:rsidRPr="00C15A2D">
        <w:rPr>
          <w:rFonts w:ascii="Times New Roman" w:eastAsia="Calibri" w:hAnsi="Times New Roman" w:cs="Times New Roman"/>
          <w:sz w:val="24"/>
          <w:szCs w:val="24"/>
          <w:lang w:val="es-ES_tradnl"/>
        </w:rPr>
        <w:t>Instala</w:t>
      </w:r>
      <w:r w:rsidR="00147F73" w:rsidRPr="00C15A2D">
        <w:rPr>
          <w:rFonts w:ascii="Times New Roman" w:eastAsia="Calibri" w:hAnsi="Times New Roman" w:cs="Times New Roman"/>
          <w:sz w:val="24"/>
          <w:szCs w:val="24"/>
          <w:lang w:val="es-ES_tradnl"/>
        </w:rPr>
        <w:t>ción de</w:t>
      </w:r>
      <w:r w:rsidR="00937B65">
        <w:rPr>
          <w:rFonts w:ascii="Times New Roman" w:eastAsia="Calibri" w:hAnsi="Times New Roman" w:cs="Times New Roman"/>
          <w:sz w:val="24"/>
          <w:szCs w:val="24"/>
          <w:lang w:val="es-ES_tradnl"/>
        </w:rPr>
        <w:t xml:space="preserve"> 146.9 </w:t>
      </w:r>
      <w:proofErr w:type="spellStart"/>
      <w:r w:rsidR="00937B65">
        <w:rPr>
          <w:rFonts w:ascii="Times New Roman" w:eastAsia="Calibri" w:hAnsi="Times New Roman" w:cs="Times New Roman"/>
          <w:sz w:val="24"/>
          <w:szCs w:val="24"/>
          <w:lang w:val="es-ES_tradnl"/>
        </w:rPr>
        <w:t>kms</w:t>
      </w:r>
      <w:proofErr w:type="spellEnd"/>
      <w:r w:rsidR="00937B65">
        <w:rPr>
          <w:rFonts w:ascii="Times New Roman" w:eastAsia="Calibri" w:hAnsi="Times New Roman" w:cs="Times New Roman"/>
          <w:sz w:val="24"/>
          <w:szCs w:val="24"/>
          <w:lang w:val="es-ES_tradnl"/>
        </w:rPr>
        <w:t xml:space="preserve"> de red blindada, 8 macro medidas y 468</w:t>
      </w:r>
      <w:r w:rsidRPr="00C15A2D">
        <w:rPr>
          <w:rFonts w:ascii="Times New Roman" w:eastAsia="Calibri" w:hAnsi="Times New Roman" w:cs="Times New Roman"/>
          <w:sz w:val="24"/>
          <w:szCs w:val="24"/>
          <w:lang w:val="es-ES_tradnl"/>
        </w:rPr>
        <w:t xml:space="preserve"> micro medidas.</w:t>
      </w:r>
    </w:p>
    <w:p w14:paraId="12208D0F" w14:textId="77777777" w:rsidR="00526226" w:rsidRPr="003E50C3" w:rsidRDefault="00526226" w:rsidP="00526226">
      <w:pPr>
        <w:pStyle w:val="Prrafodelista"/>
        <w:spacing w:line="360" w:lineRule="auto"/>
        <w:ind w:left="1080"/>
        <w:jc w:val="both"/>
        <w:rPr>
          <w:rFonts w:ascii="Times New Roman" w:eastAsia="Calibri" w:hAnsi="Times New Roman" w:cs="Times New Roman"/>
          <w:sz w:val="8"/>
          <w:szCs w:val="24"/>
          <w:lang w:val="es-ES"/>
        </w:rPr>
      </w:pPr>
    </w:p>
    <w:p w14:paraId="3BCF7490" w14:textId="126EA91C" w:rsidR="00F36F80" w:rsidRPr="00C15A2D" w:rsidRDefault="00147F73" w:rsidP="000B0E58">
      <w:pPr>
        <w:pStyle w:val="Prrafodelista"/>
        <w:numPr>
          <w:ilvl w:val="0"/>
          <w:numId w:val="14"/>
        </w:numPr>
        <w:spacing w:line="480" w:lineRule="auto"/>
        <w:jc w:val="both"/>
        <w:rPr>
          <w:rFonts w:ascii="Times New Roman" w:eastAsia="Calibri" w:hAnsi="Times New Roman" w:cs="Times New Roman"/>
          <w:sz w:val="24"/>
          <w:szCs w:val="24"/>
          <w:lang w:val="es-ES"/>
        </w:rPr>
      </w:pPr>
      <w:r w:rsidRPr="00C15A2D">
        <w:rPr>
          <w:rFonts w:ascii="Times New Roman" w:eastAsia="Calibri" w:hAnsi="Times New Roman" w:cs="Times New Roman"/>
          <w:sz w:val="24"/>
          <w:szCs w:val="24"/>
          <w:lang w:val="es-ES_tradnl"/>
        </w:rPr>
        <w:t>Instalación de</w:t>
      </w:r>
      <w:r w:rsidR="00937B65">
        <w:rPr>
          <w:rFonts w:ascii="Times New Roman" w:eastAsia="Calibri" w:hAnsi="Times New Roman" w:cs="Times New Roman"/>
          <w:sz w:val="24"/>
          <w:szCs w:val="24"/>
          <w:lang w:val="es-ES_tradnl"/>
        </w:rPr>
        <w:t xml:space="preserve"> 90</w:t>
      </w:r>
      <w:r w:rsidR="00F36F80" w:rsidRPr="00C15A2D">
        <w:rPr>
          <w:rFonts w:ascii="Times New Roman" w:eastAsia="Calibri" w:hAnsi="Times New Roman" w:cs="Times New Roman"/>
          <w:sz w:val="24"/>
          <w:szCs w:val="24"/>
          <w:lang w:val="es-ES_tradnl"/>
        </w:rPr>
        <w:t xml:space="preserve"> luminarias</w:t>
      </w:r>
      <w:r w:rsidR="00EB6D8E">
        <w:rPr>
          <w:rFonts w:ascii="Times New Roman" w:eastAsia="Calibri" w:hAnsi="Times New Roman" w:cs="Times New Roman"/>
          <w:sz w:val="24"/>
          <w:szCs w:val="24"/>
          <w:lang w:val="es-ES_tradnl"/>
        </w:rPr>
        <w:t>.</w:t>
      </w:r>
    </w:p>
    <w:p w14:paraId="20B79321" w14:textId="5341115E" w:rsidR="00F36F80" w:rsidRPr="00B57389" w:rsidRDefault="00F36F80" w:rsidP="00F36F80">
      <w:pPr>
        <w:spacing w:line="480" w:lineRule="auto"/>
        <w:ind w:firstLine="720"/>
        <w:jc w:val="both"/>
        <w:rPr>
          <w:rFonts w:ascii="Times New Roman" w:eastAsia="Calibri" w:hAnsi="Times New Roman" w:cs="Times New Roman"/>
          <w:sz w:val="24"/>
          <w:szCs w:val="24"/>
          <w:lang w:val="es-ES_tradnl"/>
        </w:rPr>
      </w:pPr>
      <w:r w:rsidRPr="00813A88">
        <w:rPr>
          <w:rFonts w:ascii="Times New Roman" w:eastAsia="Calibri" w:hAnsi="Times New Roman" w:cs="Times New Roman"/>
          <w:b/>
          <w:sz w:val="24"/>
          <w:szCs w:val="24"/>
          <w:lang w:val="es-ES_tradnl"/>
        </w:rPr>
        <w:lastRenderedPageBreak/>
        <w:t>Con estos proyectos se ha</w:t>
      </w:r>
      <w:r w:rsidR="00813A88" w:rsidRPr="00813A88">
        <w:rPr>
          <w:rFonts w:ascii="Times New Roman" w:eastAsia="Calibri" w:hAnsi="Times New Roman" w:cs="Times New Roman"/>
          <w:b/>
          <w:sz w:val="24"/>
          <w:szCs w:val="24"/>
          <w:lang w:val="es-ES_tradnl"/>
        </w:rPr>
        <w:t>n</w:t>
      </w:r>
      <w:r w:rsidRPr="00813A88">
        <w:rPr>
          <w:rFonts w:ascii="Times New Roman" w:eastAsia="Calibri" w:hAnsi="Times New Roman" w:cs="Times New Roman"/>
          <w:b/>
          <w:sz w:val="24"/>
          <w:szCs w:val="24"/>
          <w:lang w:val="es-ES_tradnl"/>
        </w:rPr>
        <w:t xml:space="preserve"> beneficiado a un total de 241,300 personas</w:t>
      </w:r>
      <w:r w:rsidRPr="00B57389">
        <w:rPr>
          <w:rFonts w:ascii="Times New Roman" w:eastAsia="Calibri" w:hAnsi="Times New Roman" w:cs="Times New Roman"/>
          <w:sz w:val="24"/>
          <w:szCs w:val="24"/>
          <w:lang w:val="es-ES_tradnl"/>
        </w:rPr>
        <w:t xml:space="preserve"> con el servicio 24 horas, contribuyendo a la mejora de calidad de vida en las comunidades impactadas, brindándoles redes seguras, un servicio de energía con calidad y una apropiada iluminación que se traduce en una disminución de la delincuencia.</w:t>
      </w:r>
    </w:p>
    <w:tbl>
      <w:tblPr>
        <w:tblpPr w:leftFromText="141" w:rightFromText="141" w:vertAnchor="text" w:horzAnchor="margin" w:tblpXSpec="center" w:tblpY="930"/>
        <w:tblW w:w="7576" w:type="dxa"/>
        <w:tblCellMar>
          <w:left w:w="70" w:type="dxa"/>
          <w:right w:w="70" w:type="dxa"/>
        </w:tblCellMar>
        <w:tblLook w:val="04A0" w:firstRow="1" w:lastRow="0" w:firstColumn="1" w:lastColumn="0" w:noHBand="0" w:noVBand="1"/>
      </w:tblPr>
      <w:tblGrid>
        <w:gridCol w:w="784"/>
        <w:gridCol w:w="4782"/>
        <w:gridCol w:w="1118"/>
        <w:gridCol w:w="892"/>
      </w:tblGrid>
      <w:tr w:rsidR="00F148CD" w:rsidRPr="00F148CD" w14:paraId="061D5796" w14:textId="77777777" w:rsidTr="00CA1860">
        <w:trPr>
          <w:trHeight w:val="289"/>
        </w:trPr>
        <w:tc>
          <w:tcPr>
            <w:tcW w:w="757" w:type="dxa"/>
            <w:tcBorders>
              <w:top w:val="single" w:sz="8" w:space="0" w:color="5B9BD5"/>
              <w:left w:val="nil"/>
              <w:bottom w:val="single" w:sz="8" w:space="0" w:color="5B9BD5"/>
              <w:right w:val="nil"/>
            </w:tcBorders>
            <w:shd w:val="clear" w:color="000000" w:fill="DDEBF7"/>
            <w:vAlign w:val="center"/>
            <w:hideMark/>
          </w:tcPr>
          <w:p w14:paraId="1430ACF7" w14:textId="77777777" w:rsidR="00F148CD" w:rsidRPr="00F148CD" w:rsidRDefault="00F148CD" w:rsidP="00CA1860">
            <w:pPr>
              <w:spacing w:after="0" w:line="240" w:lineRule="auto"/>
              <w:jc w:val="center"/>
              <w:rPr>
                <w:rFonts w:ascii="Calibri" w:eastAsia="Times New Roman" w:hAnsi="Calibri" w:cs="Calibri"/>
                <w:b/>
                <w:bCs/>
                <w:sz w:val="20"/>
                <w:szCs w:val="20"/>
                <w:lang w:val="es-DO" w:eastAsia="es-DO"/>
              </w:rPr>
            </w:pPr>
            <w:r w:rsidRPr="00F148CD">
              <w:rPr>
                <w:rFonts w:ascii="Calibri" w:eastAsia="Times New Roman" w:hAnsi="Calibri" w:cs="Calibri"/>
                <w:b/>
                <w:bCs/>
                <w:sz w:val="20"/>
                <w:szCs w:val="20"/>
                <w:lang w:val="es-DO" w:eastAsia="es-DO"/>
              </w:rPr>
              <w:t>Circuito</w:t>
            </w:r>
          </w:p>
        </w:tc>
        <w:tc>
          <w:tcPr>
            <w:tcW w:w="4877" w:type="dxa"/>
            <w:tcBorders>
              <w:top w:val="single" w:sz="8" w:space="0" w:color="5B9BD5"/>
              <w:left w:val="nil"/>
              <w:bottom w:val="single" w:sz="8" w:space="0" w:color="5B9BD5"/>
              <w:right w:val="nil"/>
            </w:tcBorders>
            <w:shd w:val="clear" w:color="000000" w:fill="DDEBF7"/>
            <w:vAlign w:val="center"/>
            <w:hideMark/>
          </w:tcPr>
          <w:p w14:paraId="2A683A8D" w14:textId="77777777" w:rsidR="00F148CD" w:rsidRPr="00F148CD" w:rsidRDefault="00F148CD" w:rsidP="00CA1860">
            <w:pPr>
              <w:spacing w:after="0" w:line="240" w:lineRule="auto"/>
              <w:jc w:val="center"/>
              <w:rPr>
                <w:rFonts w:ascii="Calibri" w:eastAsia="Times New Roman" w:hAnsi="Calibri" w:cs="Calibri"/>
                <w:b/>
                <w:bCs/>
                <w:sz w:val="20"/>
                <w:szCs w:val="20"/>
                <w:lang w:val="es-DO" w:eastAsia="es-DO"/>
              </w:rPr>
            </w:pPr>
            <w:r w:rsidRPr="00F148CD">
              <w:rPr>
                <w:rFonts w:ascii="Calibri" w:eastAsia="Times New Roman" w:hAnsi="Calibri" w:cs="Calibri"/>
                <w:b/>
                <w:bCs/>
                <w:sz w:val="20"/>
                <w:szCs w:val="20"/>
                <w:lang w:val="es-DO" w:eastAsia="es-DO"/>
              </w:rPr>
              <w:t>Localidades</w:t>
            </w:r>
          </w:p>
        </w:tc>
        <w:tc>
          <w:tcPr>
            <w:tcW w:w="1080" w:type="dxa"/>
            <w:tcBorders>
              <w:top w:val="single" w:sz="8" w:space="0" w:color="5B9BD5"/>
              <w:left w:val="nil"/>
              <w:bottom w:val="single" w:sz="8" w:space="0" w:color="5B9BD5"/>
              <w:right w:val="nil"/>
            </w:tcBorders>
            <w:shd w:val="clear" w:color="000000" w:fill="DDEBF7"/>
            <w:vAlign w:val="center"/>
            <w:hideMark/>
          </w:tcPr>
          <w:p w14:paraId="7B9AFD40" w14:textId="77777777" w:rsidR="00F148CD" w:rsidRPr="00F148CD" w:rsidRDefault="00F148CD" w:rsidP="00CA1860">
            <w:pPr>
              <w:spacing w:after="0" w:line="240" w:lineRule="auto"/>
              <w:jc w:val="center"/>
              <w:rPr>
                <w:rFonts w:ascii="Calibri" w:eastAsia="Times New Roman" w:hAnsi="Calibri" w:cs="Calibri"/>
                <w:b/>
                <w:bCs/>
                <w:sz w:val="20"/>
                <w:szCs w:val="20"/>
                <w:lang w:val="es-DO" w:eastAsia="es-DO"/>
              </w:rPr>
            </w:pPr>
            <w:r w:rsidRPr="00F148CD">
              <w:rPr>
                <w:rFonts w:ascii="Calibri" w:eastAsia="Times New Roman" w:hAnsi="Calibri" w:cs="Calibri"/>
                <w:b/>
                <w:bCs/>
                <w:sz w:val="20"/>
                <w:szCs w:val="20"/>
                <w:lang w:val="es-DO" w:eastAsia="es-DO"/>
              </w:rPr>
              <w:t xml:space="preserve">Suministros </w:t>
            </w:r>
          </w:p>
        </w:tc>
        <w:tc>
          <w:tcPr>
            <w:tcW w:w="861" w:type="dxa"/>
            <w:tcBorders>
              <w:top w:val="single" w:sz="8" w:space="0" w:color="5B9BD5"/>
              <w:left w:val="nil"/>
              <w:bottom w:val="single" w:sz="8" w:space="0" w:color="5B9BD5"/>
              <w:right w:val="nil"/>
            </w:tcBorders>
            <w:shd w:val="clear" w:color="000000" w:fill="DDEBF7"/>
            <w:vAlign w:val="center"/>
            <w:hideMark/>
          </w:tcPr>
          <w:p w14:paraId="03F26BC7" w14:textId="77777777" w:rsidR="00F148CD" w:rsidRPr="00F148CD" w:rsidRDefault="00F148CD" w:rsidP="00CA1860">
            <w:pPr>
              <w:spacing w:after="0" w:line="240" w:lineRule="auto"/>
              <w:jc w:val="center"/>
              <w:rPr>
                <w:rFonts w:ascii="Calibri" w:eastAsia="Times New Roman" w:hAnsi="Calibri" w:cs="Calibri"/>
                <w:b/>
                <w:bCs/>
                <w:sz w:val="20"/>
                <w:szCs w:val="20"/>
                <w:lang w:val="es-DO" w:eastAsia="es-DO"/>
              </w:rPr>
            </w:pPr>
            <w:r w:rsidRPr="00F148CD">
              <w:rPr>
                <w:rFonts w:ascii="Calibri" w:eastAsia="Times New Roman" w:hAnsi="Calibri" w:cs="Calibri"/>
                <w:b/>
                <w:bCs/>
                <w:sz w:val="20"/>
                <w:szCs w:val="20"/>
                <w:lang w:val="es-DO" w:eastAsia="es-DO"/>
              </w:rPr>
              <w:t>Personas</w:t>
            </w:r>
          </w:p>
        </w:tc>
      </w:tr>
      <w:tr w:rsidR="00F148CD" w:rsidRPr="00F148CD" w14:paraId="592AEBEC" w14:textId="77777777" w:rsidTr="00CA1860">
        <w:trPr>
          <w:trHeight w:val="156"/>
        </w:trPr>
        <w:tc>
          <w:tcPr>
            <w:tcW w:w="757" w:type="dxa"/>
            <w:tcBorders>
              <w:top w:val="nil"/>
              <w:left w:val="nil"/>
              <w:bottom w:val="nil"/>
              <w:right w:val="nil"/>
            </w:tcBorders>
            <w:shd w:val="clear" w:color="000000" w:fill="FFFFFF"/>
            <w:vAlign w:val="center"/>
            <w:hideMark/>
          </w:tcPr>
          <w:p w14:paraId="2EB5C200"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 </w:t>
            </w:r>
          </w:p>
        </w:tc>
        <w:tc>
          <w:tcPr>
            <w:tcW w:w="4877" w:type="dxa"/>
            <w:tcBorders>
              <w:top w:val="nil"/>
              <w:left w:val="nil"/>
              <w:bottom w:val="nil"/>
              <w:right w:val="nil"/>
            </w:tcBorders>
            <w:shd w:val="clear" w:color="000000" w:fill="FFFFFF"/>
            <w:vAlign w:val="center"/>
            <w:hideMark/>
          </w:tcPr>
          <w:p w14:paraId="0DE04FCC"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 </w:t>
            </w:r>
          </w:p>
        </w:tc>
        <w:tc>
          <w:tcPr>
            <w:tcW w:w="1080" w:type="dxa"/>
            <w:tcBorders>
              <w:top w:val="nil"/>
              <w:left w:val="nil"/>
              <w:bottom w:val="nil"/>
              <w:right w:val="nil"/>
            </w:tcBorders>
            <w:shd w:val="clear" w:color="auto" w:fill="auto"/>
            <w:vAlign w:val="center"/>
            <w:hideMark/>
          </w:tcPr>
          <w:p w14:paraId="7161F7C2"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p>
        </w:tc>
        <w:tc>
          <w:tcPr>
            <w:tcW w:w="861" w:type="dxa"/>
            <w:tcBorders>
              <w:top w:val="nil"/>
              <w:left w:val="nil"/>
              <w:bottom w:val="nil"/>
              <w:right w:val="nil"/>
            </w:tcBorders>
            <w:shd w:val="clear" w:color="auto" w:fill="auto"/>
            <w:noWrap/>
            <w:vAlign w:val="bottom"/>
            <w:hideMark/>
          </w:tcPr>
          <w:p w14:paraId="566AC596" w14:textId="77777777" w:rsidR="00F148CD" w:rsidRPr="00F148CD" w:rsidRDefault="00F148CD" w:rsidP="00CA1860">
            <w:pPr>
              <w:spacing w:after="0" w:line="240" w:lineRule="auto"/>
              <w:rPr>
                <w:rFonts w:ascii="Times New Roman" w:eastAsia="Times New Roman" w:hAnsi="Times New Roman" w:cs="Times New Roman"/>
                <w:sz w:val="20"/>
                <w:szCs w:val="20"/>
                <w:lang w:val="es-DO" w:eastAsia="es-DO"/>
              </w:rPr>
            </w:pPr>
          </w:p>
        </w:tc>
      </w:tr>
      <w:tr w:rsidR="00F148CD" w:rsidRPr="00F148CD" w14:paraId="4269B077" w14:textId="77777777" w:rsidTr="00CA1860">
        <w:trPr>
          <w:trHeight w:val="482"/>
        </w:trPr>
        <w:tc>
          <w:tcPr>
            <w:tcW w:w="757" w:type="dxa"/>
            <w:tcBorders>
              <w:top w:val="nil"/>
              <w:left w:val="nil"/>
              <w:bottom w:val="nil"/>
              <w:right w:val="nil"/>
            </w:tcBorders>
            <w:shd w:val="clear" w:color="000000" w:fill="DDEBF7"/>
            <w:vAlign w:val="center"/>
            <w:hideMark/>
          </w:tcPr>
          <w:p w14:paraId="5EA9B42B"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PALA101</w:t>
            </w:r>
          </w:p>
        </w:tc>
        <w:tc>
          <w:tcPr>
            <w:tcW w:w="4877" w:type="dxa"/>
            <w:tcBorders>
              <w:top w:val="nil"/>
              <w:left w:val="nil"/>
              <w:bottom w:val="nil"/>
              <w:right w:val="nil"/>
            </w:tcBorders>
            <w:shd w:val="clear" w:color="000000" w:fill="FFFFFF"/>
            <w:vAlign w:val="center"/>
            <w:hideMark/>
          </w:tcPr>
          <w:p w14:paraId="2F71C3FE"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proofErr w:type="spellStart"/>
            <w:r w:rsidRPr="00F148CD">
              <w:rPr>
                <w:rFonts w:ascii="Calibri" w:eastAsia="Times New Roman" w:hAnsi="Calibri" w:cs="Calibri"/>
                <w:sz w:val="18"/>
                <w:szCs w:val="18"/>
                <w:lang w:val="es-DO" w:eastAsia="es-DO"/>
              </w:rPr>
              <w:t>Palmarejito</w:t>
            </w:r>
            <w:proofErr w:type="spellEnd"/>
            <w:r w:rsidRPr="00F148CD">
              <w:rPr>
                <w:rFonts w:ascii="Calibri" w:eastAsia="Times New Roman" w:hAnsi="Calibri" w:cs="Calibri"/>
                <w:sz w:val="18"/>
                <w:szCs w:val="18"/>
                <w:lang w:val="es-DO" w:eastAsia="es-DO"/>
              </w:rPr>
              <w:t>, Villa Pantoja, Villa Linda, Villa Alondra, Villa Morada, Barrio 23, Villa Palmar, Santa Rosa, La Redención, La Hondonada, Los Rieles, Monserrat.</w:t>
            </w:r>
          </w:p>
        </w:tc>
        <w:tc>
          <w:tcPr>
            <w:tcW w:w="1080" w:type="dxa"/>
            <w:tcBorders>
              <w:top w:val="nil"/>
              <w:left w:val="nil"/>
              <w:bottom w:val="nil"/>
              <w:right w:val="nil"/>
            </w:tcBorders>
            <w:shd w:val="clear" w:color="000000" w:fill="DDEBF7"/>
            <w:vAlign w:val="center"/>
            <w:hideMark/>
          </w:tcPr>
          <w:p w14:paraId="3A78B01B"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12,725</w:t>
            </w:r>
          </w:p>
        </w:tc>
        <w:tc>
          <w:tcPr>
            <w:tcW w:w="861" w:type="dxa"/>
            <w:tcBorders>
              <w:top w:val="nil"/>
              <w:left w:val="nil"/>
              <w:bottom w:val="nil"/>
              <w:right w:val="nil"/>
            </w:tcBorders>
            <w:shd w:val="clear" w:color="000000" w:fill="DDEBF7"/>
            <w:vAlign w:val="center"/>
            <w:hideMark/>
          </w:tcPr>
          <w:p w14:paraId="4308C490"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63,625</w:t>
            </w:r>
          </w:p>
        </w:tc>
      </w:tr>
      <w:tr w:rsidR="00F148CD" w:rsidRPr="00F148CD" w14:paraId="0E0C821D" w14:textId="77777777" w:rsidTr="00CA1860">
        <w:trPr>
          <w:trHeight w:val="400"/>
        </w:trPr>
        <w:tc>
          <w:tcPr>
            <w:tcW w:w="757" w:type="dxa"/>
            <w:tcBorders>
              <w:top w:val="nil"/>
              <w:left w:val="nil"/>
              <w:bottom w:val="nil"/>
              <w:right w:val="nil"/>
            </w:tcBorders>
            <w:shd w:val="clear" w:color="000000" w:fill="DDEBF7"/>
            <w:vAlign w:val="center"/>
            <w:hideMark/>
          </w:tcPr>
          <w:p w14:paraId="6BA38B23"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CUAR103</w:t>
            </w:r>
          </w:p>
        </w:tc>
        <w:tc>
          <w:tcPr>
            <w:tcW w:w="4877" w:type="dxa"/>
            <w:tcBorders>
              <w:top w:val="nil"/>
              <w:left w:val="nil"/>
              <w:bottom w:val="nil"/>
              <w:right w:val="nil"/>
            </w:tcBorders>
            <w:shd w:val="clear" w:color="000000" w:fill="FFFFFF"/>
            <w:vAlign w:val="center"/>
            <w:hideMark/>
          </w:tcPr>
          <w:p w14:paraId="7C1DA99C"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proofErr w:type="spellStart"/>
            <w:r w:rsidRPr="00F148CD">
              <w:rPr>
                <w:rFonts w:ascii="Calibri" w:eastAsia="Times New Roman" w:hAnsi="Calibri" w:cs="Calibri"/>
                <w:sz w:val="18"/>
                <w:szCs w:val="18"/>
                <w:lang w:val="es-DO" w:eastAsia="es-DO"/>
              </w:rPr>
              <w:t>Lanha</w:t>
            </w:r>
            <w:proofErr w:type="spellEnd"/>
            <w:r w:rsidRPr="00F148CD">
              <w:rPr>
                <w:rFonts w:ascii="Calibri" w:eastAsia="Times New Roman" w:hAnsi="Calibri" w:cs="Calibri"/>
                <w:sz w:val="18"/>
                <w:szCs w:val="18"/>
                <w:lang w:val="es-DO" w:eastAsia="es-DO"/>
              </w:rPr>
              <w:t xml:space="preserve"> Gautier, Barrio La Cementera, La Agustina, Cristo Rey (parcial).</w:t>
            </w:r>
          </w:p>
        </w:tc>
        <w:tc>
          <w:tcPr>
            <w:tcW w:w="1080" w:type="dxa"/>
            <w:tcBorders>
              <w:top w:val="nil"/>
              <w:left w:val="nil"/>
              <w:bottom w:val="nil"/>
              <w:right w:val="nil"/>
            </w:tcBorders>
            <w:shd w:val="clear" w:color="000000" w:fill="DDEBF7"/>
            <w:vAlign w:val="center"/>
            <w:hideMark/>
          </w:tcPr>
          <w:p w14:paraId="1900B518"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4,168</w:t>
            </w:r>
          </w:p>
        </w:tc>
        <w:tc>
          <w:tcPr>
            <w:tcW w:w="861" w:type="dxa"/>
            <w:tcBorders>
              <w:top w:val="nil"/>
              <w:left w:val="nil"/>
              <w:bottom w:val="nil"/>
              <w:right w:val="nil"/>
            </w:tcBorders>
            <w:shd w:val="clear" w:color="000000" w:fill="DDEBF7"/>
            <w:vAlign w:val="center"/>
            <w:hideMark/>
          </w:tcPr>
          <w:p w14:paraId="4B301117"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20,840</w:t>
            </w:r>
          </w:p>
        </w:tc>
      </w:tr>
      <w:tr w:rsidR="00F148CD" w:rsidRPr="00F148CD" w14:paraId="416DFA29" w14:textId="77777777" w:rsidTr="00CA1860">
        <w:trPr>
          <w:trHeight w:val="563"/>
        </w:trPr>
        <w:tc>
          <w:tcPr>
            <w:tcW w:w="757" w:type="dxa"/>
            <w:tcBorders>
              <w:top w:val="nil"/>
              <w:left w:val="nil"/>
              <w:bottom w:val="nil"/>
              <w:right w:val="nil"/>
            </w:tcBorders>
            <w:shd w:val="clear" w:color="000000" w:fill="DDEBF7"/>
            <w:vAlign w:val="center"/>
            <w:hideMark/>
          </w:tcPr>
          <w:p w14:paraId="10E85573"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 xml:space="preserve">KDIE105 </w:t>
            </w:r>
          </w:p>
        </w:tc>
        <w:tc>
          <w:tcPr>
            <w:tcW w:w="4877" w:type="dxa"/>
            <w:tcBorders>
              <w:top w:val="nil"/>
              <w:left w:val="nil"/>
              <w:bottom w:val="nil"/>
              <w:right w:val="nil"/>
            </w:tcBorders>
            <w:shd w:val="clear" w:color="000000" w:fill="FFFFFF"/>
            <w:vAlign w:val="center"/>
            <w:hideMark/>
          </w:tcPr>
          <w:p w14:paraId="3C22D81F"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 xml:space="preserve">Alta Vista, Villa Los Peloteros, </w:t>
            </w:r>
            <w:proofErr w:type="spellStart"/>
            <w:r w:rsidRPr="00F148CD">
              <w:rPr>
                <w:rFonts w:ascii="Calibri" w:eastAsia="Times New Roman" w:hAnsi="Calibri" w:cs="Calibri"/>
                <w:sz w:val="18"/>
                <w:szCs w:val="18"/>
                <w:lang w:val="es-DO" w:eastAsia="es-DO"/>
              </w:rPr>
              <w:t>Guachupita</w:t>
            </w:r>
            <w:proofErr w:type="spellEnd"/>
            <w:r w:rsidRPr="00F148CD">
              <w:rPr>
                <w:rFonts w:ascii="Calibri" w:eastAsia="Times New Roman" w:hAnsi="Calibri" w:cs="Calibri"/>
                <w:sz w:val="18"/>
                <w:szCs w:val="18"/>
                <w:lang w:val="es-DO" w:eastAsia="es-DO"/>
              </w:rPr>
              <w:t xml:space="preserve">, Chucho y Sávica Parcial (Los </w:t>
            </w:r>
            <w:proofErr w:type="spellStart"/>
            <w:r w:rsidRPr="00F148CD">
              <w:rPr>
                <w:rFonts w:ascii="Calibri" w:eastAsia="Times New Roman" w:hAnsi="Calibri" w:cs="Calibri"/>
                <w:sz w:val="18"/>
                <w:szCs w:val="18"/>
                <w:lang w:val="es-DO" w:eastAsia="es-DO"/>
              </w:rPr>
              <w:t>Alcarrizos</w:t>
            </w:r>
            <w:proofErr w:type="spellEnd"/>
            <w:r w:rsidRPr="00F148CD">
              <w:rPr>
                <w:rFonts w:ascii="Calibri" w:eastAsia="Times New Roman" w:hAnsi="Calibri" w:cs="Calibri"/>
                <w:sz w:val="18"/>
                <w:szCs w:val="18"/>
                <w:lang w:val="es-DO" w:eastAsia="es-DO"/>
              </w:rPr>
              <w:t>).</w:t>
            </w:r>
          </w:p>
        </w:tc>
        <w:tc>
          <w:tcPr>
            <w:tcW w:w="1080" w:type="dxa"/>
            <w:tcBorders>
              <w:top w:val="nil"/>
              <w:left w:val="nil"/>
              <w:bottom w:val="nil"/>
              <w:right w:val="nil"/>
            </w:tcBorders>
            <w:shd w:val="clear" w:color="000000" w:fill="DDEBF7"/>
            <w:vAlign w:val="center"/>
            <w:hideMark/>
          </w:tcPr>
          <w:p w14:paraId="1FC9F1B5"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2,247</w:t>
            </w:r>
          </w:p>
        </w:tc>
        <w:tc>
          <w:tcPr>
            <w:tcW w:w="861" w:type="dxa"/>
            <w:tcBorders>
              <w:top w:val="nil"/>
              <w:left w:val="nil"/>
              <w:bottom w:val="nil"/>
              <w:right w:val="nil"/>
            </w:tcBorders>
            <w:shd w:val="clear" w:color="000000" w:fill="DDEBF7"/>
            <w:vAlign w:val="center"/>
            <w:hideMark/>
          </w:tcPr>
          <w:p w14:paraId="214A7B6E"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11,235</w:t>
            </w:r>
          </w:p>
        </w:tc>
      </w:tr>
      <w:tr w:rsidR="00F148CD" w:rsidRPr="00F148CD" w14:paraId="6359D613" w14:textId="77777777" w:rsidTr="00CA1860">
        <w:trPr>
          <w:trHeight w:val="400"/>
        </w:trPr>
        <w:tc>
          <w:tcPr>
            <w:tcW w:w="757" w:type="dxa"/>
            <w:tcBorders>
              <w:top w:val="nil"/>
              <w:left w:val="nil"/>
              <w:bottom w:val="nil"/>
              <w:right w:val="nil"/>
            </w:tcBorders>
            <w:shd w:val="clear" w:color="000000" w:fill="DDEBF7"/>
            <w:vAlign w:val="center"/>
            <w:hideMark/>
          </w:tcPr>
          <w:p w14:paraId="3322D083"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PALA103</w:t>
            </w:r>
          </w:p>
        </w:tc>
        <w:tc>
          <w:tcPr>
            <w:tcW w:w="4877" w:type="dxa"/>
            <w:tcBorders>
              <w:top w:val="nil"/>
              <w:left w:val="nil"/>
              <w:bottom w:val="nil"/>
              <w:right w:val="nil"/>
            </w:tcBorders>
            <w:shd w:val="clear" w:color="000000" w:fill="FFFFFF"/>
            <w:vAlign w:val="center"/>
            <w:hideMark/>
          </w:tcPr>
          <w:p w14:paraId="59A5EE5B"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 xml:space="preserve">Nuevo Amanecer, Barrio Arenoso, C/San Antonio, Los Rieles y </w:t>
            </w:r>
            <w:proofErr w:type="spellStart"/>
            <w:r w:rsidRPr="00F148CD">
              <w:rPr>
                <w:rFonts w:ascii="Calibri" w:eastAsia="Times New Roman" w:hAnsi="Calibri" w:cs="Calibri"/>
                <w:sz w:val="18"/>
                <w:szCs w:val="18"/>
                <w:lang w:val="es-DO" w:eastAsia="es-DO"/>
              </w:rPr>
              <w:t>Palmarejito</w:t>
            </w:r>
            <w:proofErr w:type="spellEnd"/>
            <w:r w:rsidRPr="00F148CD">
              <w:rPr>
                <w:rFonts w:ascii="Calibri" w:eastAsia="Times New Roman" w:hAnsi="Calibri" w:cs="Calibri"/>
                <w:sz w:val="18"/>
                <w:szCs w:val="18"/>
                <w:lang w:val="es-DO" w:eastAsia="es-DO"/>
              </w:rPr>
              <w:t>.</w:t>
            </w:r>
          </w:p>
        </w:tc>
        <w:tc>
          <w:tcPr>
            <w:tcW w:w="1080" w:type="dxa"/>
            <w:tcBorders>
              <w:top w:val="nil"/>
              <w:left w:val="nil"/>
              <w:bottom w:val="nil"/>
              <w:right w:val="nil"/>
            </w:tcBorders>
            <w:shd w:val="clear" w:color="000000" w:fill="DDEBF7"/>
            <w:vAlign w:val="center"/>
            <w:hideMark/>
          </w:tcPr>
          <w:p w14:paraId="4DB5FED0"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7,624</w:t>
            </w:r>
          </w:p>
        </w:tc>
        <w:tc>
          <w:tcPr>
            <w:tcW w:w="861" w:type="dxa"/>
            <w:tcBorders>
              <w:top w:val="nil"/>
              <w:left w:val="nil"/>
              <w:bottom w:val="nil"/>
              <w:right w:val="nil"/>
            </w:tcBorders>
            <w:shd w:val="clear" w:color="000000" w:fill="DDEBF7"/>
            <w:vAlign w:val="center"/>
            <w:hideMark/>
          </w:tcPr>
          <w:p w14:paraId="59FD3EAA"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38,120</w:t>
            </w:r>
          </w:p>
        </w:tc>
      </w:tr>
      <w:tr w:rsidR="00F148CD" w:rsidRPr="00F148CD" w14:paraId="478E7B0C" w14:textId="77777777" w:rsidTr="00CA1860">
        <w:trPr>
          <w:trHeight w:val="563"/>
        </w:trPr>
        <w:tc>
          <w:tcPr>
            <w:tcW w:w="757" w:type="dxa"/>
            <w:tcBorders>
              <w:top w:val="nil"/>
              <w:left w:val="nil"/>
              <w:bottom w:val="nil"/>
              <w:right w:val="nil"/>
            </w:tcBorders>
            <w:shd w:val="clear" w:color="000000" w:fill="DDEBF7"/>
            <w:vAlign w:val="center"/>
            <w:hideMark/>
          </w:tcPr>
          <w:p w14:paraId="08767A56"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CABA101</w:t>
            </w:r>
          </w:p>
        </w:tc>
        <w:tc>
          <w:tcPr>
            <w:tcW w:w="4877" w:type="dxa"/>
            <w:tcBorders>
              <w:top w:val="nil"/>
              <w:left w:val="nil"/>
              <w:bottom w:val="nil"/>
              <w:right w:val="nil"/>
            </w:tcBorders>
            <w:shd w:val="clear" w:color="000000" w:fill="FFFFFF"/>
            <w:vAlign w:val="center"/>
            <w:hideMark/>
          </w:tcPr>
          <w:p w14:paraId="443FEA24"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proofErr w:type="spellStart"/>
            <w:r w:rsidRPr="00F148CD">
              <w:rPr>
                <w:rFonts w:ascii="Calibri" w:eastAsia="Times New Roman" w:hAnsi="Calibri" w:cs="Calibri"/>
                <w:sz w:val="18"/>
                <w:szCs w:val="18"/>
                <w:lang w:val="es-DO" w:eastAsia="es-DO"/>
              </w:rPr>
              <w:t>Cabayona</w:t>
            </w:r>
            <w:proofErr w:type="spellEnd"/>
            <w:r w:rsidRPr="00F148CD">
              <w:rPr>
                <w:rFonts w:ascii="Calibri" w:eastAsia="Times New Roman" w:hAnsi="Calibri" w:cs="Calibri"/>
                <w:sz w:val="18"/>
                <w:szCs w:val="18"/>
                <w:lang w:val="es-DO" w:eastAsia="es-DO"/>
              </w:rPr>
              <w:t xml:space="preserve">, Villa Colina, </w:t>
            </w:r>
            <w:proofErr w:type="spellStart"/>
            <w:r w:rsidRPr="00F148CD">
              <w:rPr>
                <w:rFonts w:ascii="Calibri" w:eastAsia="Times New Roman" w:hAnsi="Calibri" w:cs="Calibri"/>
                <w:sz w:val="18"/>
                <w:szCs w:val="18"/>
                <w:lang w:val="es-DO" w:eastAsia="es-DO"/>
              </w:rPr>
              <w:t>Palave</w:t>
            </w:r>
            <w:proofErr w:type="spellEnd"/>
            <w:r w:rsidRPr="00F148CD">
              <w:rPr>
                <w:rFonts w:ascii="Calibri" w:eastAsia="Times New Roman" w:hAnsi="Calibri" w:cs="Calibri"/>
                <w:sz w:val="18"/>
                <w:szCs w:val="18"/>
                <w:lang w:val="es-DO" w:eastAsia="es-DO"/>
              </w:rPr>
              <w:t>, Batey Lechería, Barrio Nuevo, Barrio Las Colinas, Nueva Esperanza, Urb. Esther Marina, Los Americanos (parcial) y Villa Progreso del Oeste.</w:t>
            </w:r>
          </w:p>
        </w:tc>
        <w:tc>
          <w:tcPr>
            <w:tcW w:w="1080" w:type="dxa"/>
            <w:tcBorders>
              <w:top w:val="nil"/>
              <w:left w:val="nil"/>
              <w:bottom w:val="nil"/>
              <w:right w:val="nil"/>
            </w:tcBorders>
            <w:shd w:val="clear" w:color="000000" w:fill="DDEBF7"/>
            <w:vAlign w:val="center"/>
            <w:hideMark/>
          </w:tcPr>
          <w:p w14:paraId="63064A0E"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7,349</w:t>
            </w:r>
          </w:p>
        </w:tc>
        <w:tc>
          <w:tcPr>
            <w:tcW w:w="861" w:type="dxa"/>
            <w:tcBorders>
              <w:top w:val="nil"/>
              <w:left w:val="nil"/>
              <w:bottom w:val="nil"/>
              <w:right w:val="nil"/>
            </w:tcBorders>
            <w:shd w:val="clear" w:color="000000" w:fill="DDEBF7"/>
            <w:vAlign w:val="center"/>
            <w:hideMark/>
          </w:tcPr>
          <w:p w14:paraId="0353F945"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36,745</w:t>
            </w:r>
          </w:p>
        </w:tc>
      </w:tr>
      <w:tr w:rsidR="00F148CD" w:rsidRPr="00F148CD" w14:paraId="39F89CB4" w14:textId="77777777" w:rsidTr="00CA1860">
        <w:trPr>
          <w:trHeight w:val="563"/>
        </w:trPr>
        <w:tc>
          <w:tcPr>
            <w:tcW w:w="757" w:type="dxa"/>
            <w:tcBorders>
              <w:top w:val="nil"/>
              <w:left w:val="nil"/>
              <w:bottom w:val="nil"/>
              <w:right w:val="nil"/>
            </w:tcBorders>
            <w:shd w:val="clear" w:color="000000" w:fill="DDEBF7"/>
            <w:vAlign w:val="center"/>
            <w:hideMark/>
          </w:tcPr>
          <w:p w14:paraId="401350EE"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ZFAL102</w:t>
            </w:r>
          </w:p>
        </w:tc>
        <w:tc>
          <w:tcPr>
            <w:tcW w:w="4877" w:type="dxa"/>
            <w:tcBorders>
              <w:top w:val="nil"/>
              <w:left w:val="nil"/>
              <w:bottom w:val="nil"/>
              <w:right w:val="nil"/>
            </w:tcBorders>
            <w:shd w:val="clear" w:color="000000" w:fill="FFFFFF"/>
            <w:vAlign w:val="center"/>
            <w:hideMark/>
          </w:tcPr>
          <w:p w14:paraId="40149593"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 xml:space="preserve">Villa Esperanza, El Tamarindo, La Unión, Los </w:t>
            </w:r>
            <w:proofErr w:type="spellStart"/>
            <w:r w:rsidRPr="00F148CD">
              <w:rPr>
                <w:rFonts w:ascii="Calibri" w:eastAsia="Times New Roman" w:hAnsi="Calibri" w:cs="Calibri"/>
                <w:sz w:val="18"/>
                <w:szCs w:val="18"/>
                <w:lang w:val="es-DO" w:eastAsia="es-DO"/>
              </w:rPr>
              <w:t>Multis</w:t>
            </w:r>
            <w:proofErr w:type="spellEnd"/>
            <w:r w:rsidRPr="00F148CD">
              <w:rPr>
                <w:rFonts w:ascii="Calibri" w:eastAsia="Times New Roman" w:hAnsi="Calibri" w:cs="Calibri"/>
                <w:sz w:val="18"/>
                <w:szCs w:val="18"/>
                <w:lang w:val="es-DO" w:eastAsia="es-DO"/>
              </w:rPr>
              <w:t xml:space="preserve">, Barrio La Gloria (parcial), Barrio Chavón, Barrio La Piña, Barrio Santo Felipe, Barrio San Miguel, Barrio </w:t>
            </w:r>
            <w:proofErr w:type="spellStart"/>
            <w:r w:rsidRPr="00F148CD">
              <w:rPr>
                <w:rFonts w:ascii="Calibri" w:eastAsia="Times New Roman" w:hAnsi="Calibri" w:cs="Calibri"/>
                <w:sz w:val="18"/>
                <w:szCs w:val="18"/>
                <w:lang w:val="es-DO" w:eastAsia="es-DO"/>
              </w:rPr>
              <w:t>Landia</w:t>
            </w:r>
            <w:proofErr w:type="spellEnd"/>
            <w:r w:rsidRPr="00F148CD">
              <w:rPr>
                <w:rFonts w:ascii="Calibri" w:eastAsia="Times New Roman" w:hAnsi="Calibri" w:cs="Calibri"/>
                <w:sz w:val="18"/>
                <w:szCs w:val="18"/>
                <w:lang w:val="es-DO" w:eastAsia="es-DO"/>
              </w:rPr>
              <w:t>.</w:t>
            </w:r>
          </w:p>
        </w:tc>
        <w:tc>
          <w:tcPr>
            <w:tcW w:w="1080" w:type="dxa"/>
            <w:tcBorders>
              <w:top w:val="nil"/>
              <w:left w:val="nil"/>
              <w:bottom w:val="nil"/>
              <w:right w:val="nil"/>
            </w:tcBorders>
            <w:shd w:val="clear" w:color="000000" w:fill="DDEBF7"/>
            <w:vAlign w:val="center"/>
            <w:hideMark/>
          </w:tcPr>
          <w:p w14:paraId="70BAFD71"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11,027</w:t>
            </w:r>
          </w:p>
        </w:tc>
        <w:tc>
          <w:tcPr>
            <w:tcW w:w="861" w:type="dxa"/>
            <w:tcBorders>
              <w:top w:val="nil"/>
              <w:left w:val="nil"/>
              <w:bottom w:val="nil"/>
              <w:right w:val="nil"/>
            </w:tcBorders>
            <w:shd w:val="clear" w:color="000000" w:fill="DDEBF7"/>
            <w:vAlign w:val="center"/>
            <w:hideMark/>
          </w:tcPr>
          <w:p w14:paraId="5099DE79"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55,135</w:t>
            </w:r>
          </w:p>
        </w:tc>
      </w:tr>
      <w:tr w:rsidR="00F148CD" w:rsidRPr="00F148CD" w14:paraId="28D9C93A" w14:textId="77777777" w:rsidTr="00CA1860">
        <w:trPr>
          <w:trHeight w:val="563"/>
        </w:trPr>
        <w:tc>
          <w:tcPr>
            <w:tcW w:w="757" w:type="dxa"/>
            <w:tcBorders>
              <w:top w:val="nil"/>
              <w:left w:val="nil"/>
              <w:bottom w:val="nil"/>
              <w:right w:val="nil"/>
            </w:tcBorders>
            <w:shd w:val="clear" w:color="000000" w:fill="DDEBF7"/>
            <w:vAlign w:val="center"/>
            <w:hideMark/>
          </w:tcPr>
          <w:p w14:paraId="11A06994"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KDIE104 2</w:t>
            </w:r>
            <w:r w:rsidRPr="00F148CD">
              <w:rPr>
                <w:rFonts w:ascii="Calibri" w:eastAsia="Times New Roman" w:hAnsi="Calibri" w:cs="Calibri"/>
                <w:b/>
                <w:bCs/>
                <w:sz w:val="16"/>
                <w:szCs w:val="16"/>
                <w:vertAlign w:val="superscript"/>
                <w:lang w:val="es-DO" w:eastAsia="es-DO"/>
              </w:rPr>
              <w:t>da</w:t>
            </w:r>
            <w:r w:rsidRPr="00F148CD">
              <w:rPr>
                <w:rFonts w:ascii="Calibri" w:eastAsia="Times New Roman" w:hAnsi="Calibri" w:cs="Calibri"/>
                <w:b/>
                <w:bCs/>
                <w:sz w:val="16"/>
                <w:szCs w:val="16"/>
                <w:lang w:val="es-DO" w:eastAsia="es-DO"/>
              </w:rPr>
              <w:t xml:space="preserve"> Etapa</w:t>
            </w:r>
          </w:p>
        </w:tc>
        <w:tc>
          <w:tcPr>
            <w:tcW w:w="4877" w:type="dxa"/>
            <w:tcBorders>
              <w:top w:val="nil"/>
              <w:left w:val="nil"/>
              <w:bottom w:val="nil"/>
              <w:right w:val="nil"/>
            </w:tcBorders>
            <w:shd w:val="clear" w:color="000000" w:fill="FFFFFF"/>
            <w:vAlign w:val="center"/>
            <w:hideMark/>
          </w:tcPr>
          <w:p w14:paraId="51FF117B"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Villa Verde.</w:t>
            </w:r>
          </w:p>
        </w:tc>
        <w:tc>
          <w:tcPr>
            <w:tcW w:w="1080" w:type="dxa"/>
            <w:tcBorders>
              <w:top w:val="nil"/>
              <w:left w:val="nil"/>
              <w:bottom w:val="nil"/>
              <w:right w:val="nil"/>
            </w:tcBorders>
            <w:shd w:val="clear" w:color="000000" w:fill="DDEBF7"/>
            <w:vAlign w:val="center"/>
            <w:hideMark/>
          </w:tcPr>
          <w:p w14:paraId="414E76CC"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987</w:t>
            </w:r>
          </w:p>
        </w:tc>
        <w:tc>
          <w:tcPr>
            <w:tcW w:w="861" w:type="dxa"/>
            <w:tcBorders>
              <w:top w:val="nil"/>
              <w:left w:val="nil"/>
              <w:bottom w:val="nil"/>
              <w:right w:val="nil"/>
            </w:tcBorders>
            <w:shd w:val="clear" w:color="000000" w:fill="DDEBF7"/>
            <w:vAlign w:val="center"/>
            <w:hideMark/>
          </w:tcPr>
          <w:p w14:paraId="7A304526"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4,935</w:t>
            </w:r>
          </w:p>
        </w:tc>
      </w:tr>
      <w:tr w:rsidR="00F148CD" w:rsidRPr="00F148CD" w14:paraId="2DF335B3" w14:textId="77777777" w:rsidTr="00CA1860">
        <w:trPr>
          <w:trHeight w:val="482"/>
        </w:trPr>
        <w:tc>
          <w:tcPr>
            <w:tcW w:w="757" w:type="dxa"/>
            <w:tcBorders>
              <w:top w:val="nil"/>
              <w:left w:val="nil"/>
              <w:bottom w:val="nil"/>
              <w:right w:val="nil"/>
            </w:tcBorders>
            <w:shd w:val="clear" w:color="000000" w:fill="DDEBF7"/>
            <w:vAlign w:val="center"/>
            <w:hideMark/>
          </w:tcPr>
          <w:p w14:paraId="46098AD0" w14:textId="77777777" w:rsidR="00F148CD" w:rsidRPr="00F148CD" w:rsidRDefault="00F148CD" w:rsidP="00CA1860">
            <w:pPr>
              <w:spacing w:after="0" w:line="240" w:lineRule="auto"/>
              <w:jc w:val="center"/>
              <w:rPr>
                <w:rFonts w:ascii="Calibri" w:eastAsia="Times New Roman" w:hAnsi="Calibri" w:cs="Calibri"/>
                <w:b/>
                <w:bCs/>
                <w:sz w:val="16"/>
                <w:szCs w:val="16"/>
                <w:lang w:val="es-DO" w:eastAsia="es-DO"/>
              </w:rPr>
            </w:pPr>
            <w:r w:rsidRPr="00F148CD">
              <w:rPr>
                <w:rFonts w:ascii="Calibri" w:eastAsia="Times New Roman" w:hAnsi="Calibri" w:cs="Calibri"/>
                <w:b/>
                <w:bCs/>
                <w:sz w:val="16"/>
                <w:szCs w:val="16"/>
                <w:lang w:val="es-DO" w:eastAsia="es-DO"/>
              </w:rPr>
              <w:t>CSAT102</w:t>
            </w:r>
          </w:p>
        </w:tc>
        <w:tc>
          <w:tcPr>
            <w:tcW w:w="4877" w:type="dxa"/>
            <w:tcBorders>
              <w:top w:val="nil"/>
              <w:left w:val="nil"/>
              <w:bottom w:val="nil"/>
              <w:right w:val="nil"/>
            </w:tcBorders>
            <w:shd w:val="clear" w:color="000000" w:fill="FFFFFF"/>
            <w:vAlign w:val="center"/>
            <w:hideMark/>
          </w:tcPr>
          <w:p w14:paraId="771F381C" w14:textId="77777777" w:rsidR="00F148CD" w:rsidRPr="00F148CD" w:rsidRDefault="00F148CD" w:rsidP="00EB6D8E">
            <w:pPr>
              <w:spacing w:after="0" w:line="240" w:lineRule="auto"/>
              <w:jc w:val="both"/>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Urb. Ciudad Satélite, Villa Linda, Barrio San José y Urb. Eduardo Brito.</w:t>
            </w:r>
          </w:p>
        </w:tc>
        <w:tc>
          <w:tcPr>
            <w:tcW w:w="1080" w:type="dxa"/>
            <w:tcBorders>
              <w:top w:val="nil"/>
              <w:left w:val="nil"/>
              <w:bottom w:val="nil"/>
              <w:right w:val="nil"/>
            </w:tcBorders>
            <w:shd w:val="clear" w:color="000000" w:fill="DDEBF7"/>
            <w:vAlign w:val="center"/>
            <w:hideMark/>
          </w:tcPr>
          <w:p w14:paraId="03B86F41"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2,133</w:t>
            </w:r>
          </w:p>
        </w:tc>
        <w:tc>
          <w:tcPr>
            <w:tcW w:w="861" w:type="dxa"/>
            <w:tcBorders>
              <w:top w:val="nil"/>
              <w:left w:val="nil"/>
              <w:bottom w:val="nil"/>
              <w:right w:val="nil"/>
            </w:tcBorders>
            <w:shd w:val="clear" w:color="000000" w:fill="DDEBF7"/>
            <w:vAlign w:val="center"/>
            <w:hideMark/>
          </w:tcPr>
          <w:p w14:paraId="5590C570" w14:textId="77777777" w:rsidR="00F148CD" w:rsidRPr="00F148CD" w:rsidRDefault="00F148CD" w:rsidP="00CA1860">
            <w:pPr>
              <w:spacing w:after="0" w:line="240" w:lineRule="auto"/>
              <w:jc w:val="center"/>
              <w:rPr>
                <w:rFonts w:ascii="Calibri" w:eastAsia="Times New Roman" w:hAnsi="Calibri" w:cs="Calibri"/>
                <w:sz w:val="18"/>
                <w:szCs w:val="18"/>
                <w:lang w:val="es-DO" w:eastAsia="es-DO"/>
              </w:rPr>
            </w:pPr>
            <w:r w:rsidRPr="00F148CD">
              <w:rPr>
                <w:rFonts w:ascii="Calibri" w:eastAsia="Times New Roman" w:hAnsi="Calibri" w:cs="Calibri"/>
                <w:sz w:val="18"/>
                <w:szCs w:val="18"/>
                <w:lang w:val="es-DO" w:eastAsia="es-DO"/>
              </w:rPr>
              <w:t>10,665</w:t>
            </w:r>
          </w:p>
        </w:tc>
      </w:tr>
      <w:tr w:rsidR="00F148CD" w:rsidRPr="00F148CD" w14:paraId="1A35169E" w14:textId="77777777" w:rsidTr="00CA1860">
        <w:trPr>
          <w:trHeight w:val="289"/>
        </w:trPr>
        <w:tc>
          <w:tcPr>
            <w:tcW w:w="5635" w:type="dxa"/>
            <w:gridSpan w:val="2"/>
            <w:tcBorders>
              <w:top w:val="nil"/>
              <w:left w:val="nil"/>
              <w:bottom w:val="single" w:sz="8" w:space="0" w:color="5B9BD5"/>
              <w:right w:val="nil"/>
            </w:tcBorders>
            <w:shd w:val="clear" w:color="000000" w:fill="FFFFFF"/>
            <w:vAlign w:val="center"/>
            <w:hideMark/>
          </w:tcPr>
          <w:p w14:paraId="665FEFF6" w14:textId="77777777" w:rsidR="00F148CD" w:rsidRPr="00F148CD" w:rsidRDefault="00F148CD" w:rsidP="00CA1860">
            <w:pPr>
              <w:spacing w:after="0" w:line="240" w:lineRule="auto"/>
              <w:jc w:val="center"/>
              <w:rPr>
                <w:rFonts w:ascii="Calibri" w:eastAsia="Times New Roman" w:hAnsi="Calibri" w:cs="Calibri"/>
                <w:b/>
                <w:bCs/>
                <w:sz w:val="22"/>
                <w:szCs w:val="22"/>
                <w:lang w:val="es-DO" w:eastAsia="es-DO"/>
              </w:rPr>
            </w:pPr>
            <w:r w:rsidRPr="00F148CD">
              <w:rPr>
                <w:rFonts w:ascii="Calibri" w:eastAsia="Times New Roman" w:hAnsi="Calibri" w:cs="Calibri"/>
                <w:b/>
                <w:bCs/>
                <w:sz w:val="22"/>
                <w:szCs w:val="22"/>
                <w:lang w:val="es-DO" w:eastAsia="es-DO"/>
              </w:rPr>
              <w:t>Total</w:t>
            </w:r>
          </w:p>
        </w:tc>
        <w:tc>
          <w:tcPr>
            <w:tcW w:w="1080" w:type="dxa"/>
            <w:tcBorders>
              <w:top w:val="nil"/>
              <w:left w:val="nil"/>
              <w:bottom w:val="single" w:sz="8" w:space="0" w:color="5B9BD5"/>
              <w:right w:val="nil"/>
            </w:tcBorders>
            <w:shd w:val="clear" w:color="000000" w:fill="DDEBF7"/>
            <w:vAlign w:val="center"/>
            <w:hideMark/>
          </w:tcPr>
          <w:p w14:paraId="0985ABB4" w14:textId="77777777" w:rsidR="00F148CD" w:rsidRPr="00F148CD" w:rsidRDefault="00F148CD" w:rsidP="00CA1860">
            <w:pPr>
              <w:spacing w:after="0" w:line="240" w:lineRule="auto"/>
              <w:jc w:val="center"/>
              <w:rPr>
                <w:rFonts w:ascii="Calibri" w:eastAsia="Times New Roman" w:hAnsi="Calibri" w:cs="Calibri"/>
                <w:b/>
                <w:bCs/>
                <w:sz w:val="18"/>
                <w:szCs w:val="18"/>
                <w:lang w:val="es-DO" w:eastAsia="es-DO"/>
              </w:rPr>
            </w:pPr>
            <w:r w:rsidRPr="00F148CD">
              <w:rPr>
                <w:rFonts w:ascii="Calibri" w:eastAsia="Times New Roman" w:hAnsi="Calibri" w:cs="Calibri"/>
                <w:b/>
                <w:bCs/>
                <w:sz w:val="18"/>
                <w:szCs w:val="18"/>
                <w:lang w:val="es-DO" w:eastAsia="es-DO"/>
              </w:rPr>
              <w:t>48,260</w:t>
            </w:r>
          </w:p>
        </w:tc>
        <w:tc>
          <w:tcPr>
            <w:tcW w:w="861" w:type="dxa"/>
            <w:tcBorders>
              <w:top w:val="nil"/>
              <w:left w:val="nil"/>
              <w:bottom w:val="single" w:sz="8" w:space="0" w:color="5B9BD5"/>
              <w:right w:val="nil"/>
            </w:tcBorders>
            <w:shd w:val="clear" w:color="000000" w:fill="DDEBF7"/>
            <w:vAlign w:val="center"/>
            <w:hideMark/>
          </w:tcPr>
          <w:p w14:paraId="6818CB1D" w14:textId="77777777" w:rsidR="00F148CD" w:rsidRPr="00F148CD" w:rsidRDefault="00F148CD" w:rsidP="00CA1860">
            <w:pPr>
              <w:spacing w:after="0" w:line="240" w:lineRule="auto"/>
              <w:jc w:val="center"/>
              <w:rPr>
                <w:rFonts w:ascii="Calibri" w:eastAsia="Times New Roman" w:hAnsi="Calibri" w:cs="Calibri"/>
                <w:b/>
                <w:bCs/>
                <w:sz w:val="18"/>
                <w:szCs w:val="18"/>
                <w:lang w:val="es-DO" w:eastAsia="es-DO"/>
              </w:rPr>
            </w:pPr>
            <w:r w:rsidRPr="00F148CD">
              <w:rPr>
                <w:rFonts w:ascii="Calibri" w:eastAsia="Times New Roman" w:hAnsi="Calibri" w:cs="Calibri"/>
                <w:b/>
                <w:bCs/>
                <w:sz w:val="18"/>
                <w:szCs w:val="18"/>
                <w:lang w:val="es-DO" w:eastAsia="es-DO"/>
              </w:rPr>
              <w:t>241,300</w:t>
            </w:r>
          </w:p>
        </w:tc>
      </w:tr>
    </w:tbl>
    <w:p w14:paraId="0E85E2E4" w14:textId="064C1E5F" w:rsidR="00F36F80" w:rsidRDefault="00F36F80" w:rsidP="00F36F80">
      <w:pPr>
        <w:spacing w:line="480" w:lineRule="auto"/>
        <w:jc w:val="both"/>
        <w:rPr>
          <w:rFonts w:ascii="Times New Roman" w:eastAsia="Calibri" w:hAnsi="Times New Roman" w:cs="Times New Roman"/>
          <w:sz w:val="24"/>
          <w:szCs w:val="24"/>
          <w:lang w:val="es-ES_tradnl"/>
        </w:rPr>
      </w:pPr>
      <w:r w:rsidRPr="00B57389">
        <w:rPr>
          <w:rFonts w:ascii="Times New Roman" w:eastAsia="Calibri" w:hAnsi="Times New Roman" w:cs="Times New Roman"/>
          <w:sz w:val="24"/>
          <w:szCs w:val="24"/>
          <w:lang w:val="es-ES_tradnl"/>
        </w:rPr>
        <w:t xml:space="preserve"> Las comunidades beneficiadas con el servicio 24 horas se detallan a continuación: </w:t>
      </w:r>
    </w:p>
    <w:p w14:paraId="415DED71" w14:textId="4EA07D7E" w:rsidR="00F36F80" w:rsidRPr="00693CF9" w:rsidRDefault="00F36F80" w:rsidP="00F36F80">
      <w:pPr>
        <w:spacing w:line="480" w:lineRule="auto"/>
        <w:jc w:val="both"/>
        <w:rPr>
          <w:lang w:val="es-DO"/>
        </w:rPr>
      </w:pPr>
    </w:p>
    <w:p w14:paraId="43929FDC" w14:textId="77777777" w:rsidR="00EB6D8E" w:rsidRDefault="00EB6D8E" w:rsidP="00F36F80">
      <w:pPr>
        <w:spacing w:line="480" w:lineRule="auto"/>
        <w:contextualSpacing/>
        <w:jc w:val="both"/>
        <w:rPr>
          <w:rFonts w:ascii="Times New Roman" w:eastAsia="Calibri" w:hAnsi="Times New Roman" w:cs="Times New Roman"/>
          <w:lang w:val="es-ES_tradnl"/>
        </w:rPr>
      </w:pPr>
    </w:p>
    <w:p w14:paraId="6B0B8FF7" w14:textId="77777777" w:rsidR="00EB6D8E" w:rsidRDefault="00EB6D8E" w:rsidP="00F36F80">
      <w:pPr>
        <w:spacing w:line="480" w:lineRule="auto"/>
        <w:contextualSpacing/>
        <w:jc w:val="both"/>
        <w:rPr>
          <w:rFonts w:ascii="Times New Roman" w:eastAsia="Calibri" w:hAnsi="Times New Roman" w:cs="Times New Roman"/>
          <w:lang w:val="es-ES_tradnl"/>
        </w:rPr>
      </w:pPr>
    </w:p>
    <w:p w14:paraId="359ED6CA" w14:textId="46394933" w:rsidR="00EB6D8E" w:rsidRDefault="00EB6D8E">
      <w:pPr>
        <w:rPr>
          <w:rFonts w:ascii="Times New Roman" w:eastAsia="Calibri" w:hAnsi="Times New Roman" w:cs="Times New Roman"/>
          <w:lang w:val="es-ES_tradnl"/>
        </w:rPr>
      </w:pPr>
      <w:r>
        <w:rPr>
          <w:rFonts w:ascii="Times New Roman" w:eastAsia="Calibri" w:hAnsi="Times New Roman" w:cs="Times New Roman"/>
          <w:lang w:val="es-ES_tradnl"/>
        </w:rPr>
        <w:br w:type="page"/>
      </w:r>
    </w:p>
    <w:p w14:paraId="1BBD2DCC" w14:textId="00BB119C" w:rsidR="00EB6D8E" w:rsidRDefault="00153E9D" w:rsidP="00F36F80">
      <w:pPr>
        <w:spacing w:line="480" w:lineRule="auto"/>
        <w:contextualSpacing/>
        <w:jc w:val="both"/>
        <w:rPr>
          <w:rFonts w:ascii="Times New Roman" w:eastAsia="Calibri" w:hAnsi="Times New Roman" w:cs="Times New Roman"/>
          <w:lang w:val="es-ES_tradnl"/>
        </w:rPr>
      </w:pPr>
      <w:r w:rsidRPr="00153E9D">
        <w:rPr>
          <w:noProof/>
          <w:lang w:val="es-DO" w:eastAsia="es-DO"/>
        </w:rPr>
        <w:lastRenderedPageBreak/>
        <w:drawing>
          <wp:anchor distT="0" distB="0" distL="114300" distR="114300" simplePos="0" relativeHeight="251822080" behindDoc="0" locked="0" layoutInCell="1" allowOverlap="1" wp14:anchorId="7F5A59DE" wp14:editId="13DB782A">
            <wp:simplePos x="0" y="0"/>
            <wp:positionH relativeFrom="column">
              <wp:posOffset>-415290</wp:posOffset>
            </wp:positionH>
            <wp:positionV relativeFrom="paragraph">
              <wp:posOffset>223190</wp:posOffset>
            </wp:positionV>
            <wp:extent cx="5868000" cy="3543769"/>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8000" cy="3543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3AD">
        <w:rPr>
          <w:rFonts w:ascii="Times New Roman" w:eastAsia="Calibri" w:hAnsi="Times New Roman" w:cs="Times New Roman"/>
          <w:lang w:val="es-ES_tradnl"/>
        </w:rPr>
        <w:t>Detalle por proyectos al 30/11</w:t>
      </w:r>
      <w:r w:rsidR="00F36F80" w:rsidRPr="00B57389">
        <w:rPr>
          <w:rFonts w:ascii="Times New Roman" w:eastAsia="Calibri" w:hAnsi="Times New Roman" w:cs="Times New Roman"/>
          <w:lang w:val="es-ES_tradnl"/>
        </w:rPr>
        <w:t>/2019, se muestran en la tabla siguiente:</w:t>
      </w:r>
    </w:p>
    <w:p w14:paraId="141A35EE" w14:textId="45AD44EB" w:rsidR="00153E9D" w:rsidRDefault="00153E9D" w:rsidP="00F36F80">
      <w:pPr>
        <w:spacing w:line="480" w:lineRule="auto"/>
        <w:contextualSpacing/>
        <w:jc w:val="both"/>
        <w:rPr>
          <w:rFonts w:ascii="Times New Roman" w:eastAsia="Calibri" w:hAnsi="Times New Roman" w:cs="Times New Roman"/>
          <w:lang w:val="es-ES_tradnl"/>
        </w:rPr>
      </w:pPr>
      <w:r w:rsidRPr="00EA14D2">
        <w:rPr>
          <w:noProof/>
          <w:lang w:val="es-DO" w:eastAsia="es-DO"/>
        </w:rPr>
        <w:drawing>
          <wp:anchor distT="0" distB="0" distL="114300" distR="114300" simplePos="0" relativeHeight="251824128" behindDoc="0" locked="0" layoutInCell="1" allowOverlap="1" wp14:anchorId="2339C237" wp14:editId="619F7A87">
            <wp:simplePos x="0" y="0"/>
            <wp:positionH relativeFrom="column">
              <wp:posOffset>-433400</wp:posOffset>
            </wp:positionH>
            <wp:positionV relativeFrom="paragraph">
              <wp:posOffset>3629025</wp:posOffset>
            </wp:positionV>
            <wp:extent cx="5904000" cy="4066595"/>
            <wp:effectExtent l="0" t="0" r="190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000" cy="406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B7B8A" w14:textId="5BFBCD76" w:rsidR="00EA14D2" w:rsidRDefault="00EA14D2" w:rsidP="00F36F80">
      <w:pPr>
        <w:spacing w:line="480" w:lineRule="auto"/>
        <w:contextualSpacing/>
        <w:jc w:val="both"/>
        <w:rPr>
          <w:rFonts w:ascii="Times New Roman" w:eastAsia="Calibri" w:hAnsi="Times New Roman" w:cs="Times New Roman"/>
          <w:lang w:val="es-ES_tradnl"/>
        </w:rPr>
      </w:pPr>
    </w:p>
    <w:p w14:paraId="79DED861" w14:textId="6604D73A" w:rsidR="00EA14D2" w:rsidRDefault="00EA14D2" w:rsidP="00F36F80">
      <w:pPr>
        <w:spacing w:line="480" w:lineRule="auto"/>
        <w:contextualSpacing/>
        <w:jc w:val="both"/>
        <w:rPr>
          <w:rFonts w:ascii="Times New Roman" w:eastAsia="Calibri" w:hAnsi="Times New Roman" w:cs="Times New Roman"/>
          <w:lang w:val="es-ES_tradnl"/>
        </w:rPr>
      </w:pPr>
    </w:p>
    <w:p w14:paraId="4504A986" w14:textId="55AB0CC4" w:rsidR="00B007EB" w:rsidRPr="0069514D" w:rsidRDefault="00B007EB"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69514D">
        <w:rPr>
          <w:rFonts w:ascii="Times New Roman" w:eastAsia="Calibri" w:hAnsi="Times New Roman" w:cs="Times New Roman"/>
          <w:b/>
          <w:sz w:val="24"/>
          <w:szCs w:val="24"/>
          <w:lang w:val="es-ES_tradnl"/>
        </w:rPr>
        <w:t>Proyectos de Rehabilitación de Redes Polígono Central, Santo Domingo</w:t>
      </w:r>
      <w:r w:rsidR="00EB6D8E">
        <w:rPr>
          <w:rFonts w:ascii="Times New Roman" w:eastAsia="Calibri" w:hAnsi="Times New Roman" w:cs="Times New Roman"/>
          <w:b/>
          <w:sz w:val="24"/>
          <w:szCs w:val="24"/>
          <w:lang w:val="es-ES_tradnl"/>
        </w:rPr>
        <w:t>.</w:t>
      </w:r>
    </w:p>
    <w:p w14:paraId="0011FDB4" w14:textId="1D95F84D" w:rsidR="00AC2C3C" w:rsidRDefault="00EB6D8E" w:rsidP="008913AD">
      <w:pPr>
        <w:spacing w:line="480" w:lineRule="auto"/>
        <w:ind w:firstLine="720"/>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Con </w:t>
      </w:r>
      <w:r w:rsidR="009B119D">
        <w:rPr>
          <w:rFonts w:ascii="Times New Roman" w:eastAsia="Calibri" w:hAnsi="Times New Roman" w:cs="Times New Roman"/>
          <w:sz w:val="24"/>
          <w:szCs w:val="24"/>
          <w:lang w:val="es-ES_tradnl"/>
        </w:rPr>
        <w:t>la ejecución de</w:t>
      </w:r>
      <w:r w:rsidR="00B007EB" w:rsidRPr="0069514D">
        <w:rPr>
          <w:rFonts w:ascii="Times New Roman" w:eastAsia="Calibri" w:hAnsi="Times New Roman" w:cs="Times New Roman"/>
          <w:sz w:val="24"/>
          <w:szCs w:val="24"/>
          <w:lang w:val="es-ES_tradnl"/>
        </w:rPr>
        <w:t xml:space="preserve"> </w:t>
      </w:r>
      <w:r w:rsidR="009B119D">
        <w:rPr>
          <w:rFonts w:ascii="Times New Roman" w:eastAsia="Calibri" w:hAnsi="Times New Roman" w:cs="Times New Roman"/>
          <w:sz w:val="24"/>
          <w:szCs w:val="24"/>
          <w:lang w:val="es-ES_tradnl"/>
        </w:rPr>
        <w:t xml:space="preserve">24 </w:t>
      </w:r>
      <w:r w:rsidR="00B007EB" w:rsidRPr="0069514D">
        <w:rPr>
          <w:rFonts w:ascii="Times New Roman" w:eastAsia="Calibri" w:hAnsi="Times New Roman" w:cs="Times New Roman"/>
          <w:sz w:val="24"/>
          <w:szCs w:val="24"/>
          <w:lang w:val="es-ES_tradnl"/>
        </w:rPr>
        <w:t>proyectos se rehabilitaron las redes eléctricas del Polígono Central en Santo Domingo, específicamente en zonas no rehabilitadas que se encuentran dentro de circuitos 24 horas, con lo cual mejoramos sustancialmente la calidad del servicio de las zonas impactadas y reducimos las pérdidas de energía.</w:t>
      </w:r>
      <w:r>
        <w:rPr>
          <w:rFonts w:ascii="Times New Roman" w:eastAsia="Calibri" w:hAnsi="Times New Roman" w:cs="Times New Roman"/>
          <w:sz w:val="24"/>
          <w:szCs w:val="24"/>
          <w:lang w:val="es-ES_tradnl"/>
        </w:rPr>
        <w:t xml:space="preserve"> </w:t>
      </w:r>
    </w:p>
    <w:p w14:paraId="1D637020" w14:textId="77777777" w:rsidR="00414564" w:rsidRPr="0069514D" w:rsidRDefault="00414564" w:rsidP="008913AD">
      <w:pPr>
        <w:spacing w:line="480" w:lineRule="auto"/>
        <w:ind w:firstLine="720"/>
        <w:jc w:val="both"/>
        <w:rPr>
          <w:rFonts w:ascii="Times New Roman" w:eastAsia="Calibri" w:hAnsi="Times New Roman" w:cs="Times New Roman"/>
          <w:sz w:val="24"/>
          <w:szCs w:val="24"/>
          <w:lang w:val="es-ES_tradnl"/>
        </w:rPr>
      </w:pPr>
    </w:p>
    <w:p w14:paraId="7BA4F1D0" w14:textId="4D5C2BDF" w:rsidR="00B007EB" w:rsidRPr="0069514D" w:rsidRDefault="00B007EB"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69514D">
        <w:rPr>
          <w:rFonts w:ascii="Times New Roman" w:eastAsia="Calibri" w:hAnsi="Times New Roman" w:cs="Times New Roman"/>
          <w:b/>
          <w:sz w:val="24"/>
          <w:szCs w:val="24"/>
          <w:lang w:val="es-ES_tradnl"/>
        </w:rPr>
        <w:t>Aseguramiento de la Medida</w:t>
      </w:r>
    </w:p>
    <w:p w14:paraId="01DDBE3D" w14:textId="5B8527AB" w:rsidR="00B007EB" w:rsidRDefault="00813F09" w:rsidP="0069514D">
      <w:pPr>
        <w:spacing w:line="480" w:lineRule="auto"/>
        <w:ind w:firstLine="720"/>
        <w:jc w:val="both"/>
        <w:rPr>
          <w:rFonts w:ascii="Times New Roman" w:eastAsia="Calibri" w:hAnsi="Times New Roman" w:cs="Times New Roman"/>
          <w:sz w:val="24"/>
          <w:szCs w:val="24"/>
          <w:lang w:val="es-ES_tradnl"/>
        </w:rPr>
      </w:pPr>
      <w:r w:rsidRPr="00813F09">
        <w:rPr>
          <w:noProof/>
          <w:lang w:val="es-DO" w:eastAsia="es-DO"/>
        </w:rPr>
        <w:drawing>
          <wp:anchor distT="0" distB="0" distL="114300" distR="114300" simplePos="0" relativeHeight="251800576" behindDoc="1" locked="0" layoutInCell="1" allowOverlap="1" wp14:anchorId="325E9598" wp14:editId="05F68694">
            <wp:simplePos x="0" y="0"/>
            <wp:positionH relativeFrom="margin">
              <wp:posOffset>495300</wp:posOffset>
            </wp:positionH>
            <wp:positionV relativeFrom="paragraph">
              <wp:posOffset>1379220</wp:posOffset>
            </wp:positionV>
            <wp:extent cx="4067175" cy="2283460"/>
            <wp:effectExtent l="0" t="0" r="9525" b="2540"/>
            <wp:wrapTight wrapText="bothSides">
              <wp:wrapPolygon edited="0">
                <wp:start x="0" y="0"/>
                <wp:lineTo x="0" y="21083"/>
                <wp:lineTo x="1518" y="21444"/>
                <wp:lineTo x="8600" y="21444"/>
                <wp:lineTo x="9712" y="21083"/>
                <wp:lineTo x="10825" y="20182"/>
                <wp:lineTo x="21549" y="20002"/>
                <wp:lineTo x="21549"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7EB" w:rsidRPr="00813A88">
        <w:rPr>
          <w:rFonts w:ascii="Times New Roman" w:eastAsia="Calibri" w:hAnsi="Times New Roman" w:cs="Times New Roman"/>
          <w:sz w:val="24"/>
          <w:szCs w:val="24"/>
          <w:lang w:val="es-ES_tradnl"/>
        </w:rPr>
        <w:t xml:space="preserve">Dentro del aseguramiento de la medida, en el año objeto de este informe, se han instalado </w:t>
      </w:r>
      <w:r w:rsidR="00045B4F" w:rsidRPr="00813A88">
        <w:rPr>
          <w:rFonts w:ascii="Times New Roman" w:eastAsia="Calibri" w:hAnsi="Times New Roman" w:cs="Times New Roman"/>
          <w:b/>
          <w:sz w:val="24"/>
          <w:szCs w:val="24"/>
          <w:lang w:val="es-ES_tradnl"/>
        </w:rPr>
        <w:t>105</w:t>
      </w:r>
      <w:r w:rsidR="00B007EB" w:rsidRPr="00813A88">
        <w:rPr>
          <w:rFonts w:ascii="Times New Roman" w:eastAsia="Calibri" w:hAnsi="Times New Roman" w:cs="Times New Roman"/>
          <w:b/>
          <w:sz w:val="24"/>
          <w:szCs w:val="24"/>
          <w:lang w:val="es-ES_tradnl"/>
        </w:rPr>
        <w:t xml:space="preserve"> </w:t>
      </w:r>
      <w:r w:rsidR="00B41944" w:rsidRPr="00813A88">
        <w:rPr>
          <w:rFonts w:ascii="Times New Roman" w:eastAsia="Calibri" w:hAnsi="Times New Roman" w:cs="Times New Roman"/>
          <w:b/>
          <w:sz w:val="24"/>
          <w:szCs w:val="24"/>
          <w:lang w:val="es-ES_tradnl"/>
        </w:rPr>
        <w:t>M</w:t>
      </w:r>
      <w:r w:rsidR="00B007EB" w:rsidRPr="00813A88">
        <w:rPr>
          <w:rFonts w:ascii="Times New Roman" w:eastAsia="Calibri" w:hAnsi="Times New Roman" w:cs="Times New Roman"/>
          <w:b/>
          <w:sz w:val="24"/>
          <w:szCs w:val="24"/>
          <w:lang w:val="es-ES_tradnl"/>
        </w:rPr>
        <w:t xml:space="preserve">acro </w:t>
      </w:r>
      <w:r w:rsidR="00B41944" w:rsidRPr="00813A88">
        <w:rPr>
          <w:rFonts w:ascii="Times New Roman" w:eastAsia="Calibri" w:hAnsi="Times New Roman" w:cs="Times New Roman"/>
          <w:b/>
          <w:sz w:val="24"/>
          <w:szCs w:val="24"/>
          <w:lang w:val="es-ES_tradnl"/>
        </w:rPr>
        <w:t>Me</w:t>
      </w:r>
      <w:r w:rsidR="00B007EB" w:rsidRPr="00813A88">
        <w:rPr>
          <w:rFonts w:ascii="Times New Roman" w:eastAsia="Calibri" w:hAnsi="Times New Roman" w:cs="Times New Roman"/>
          <w:b/>
          <w:sz w:val="24"/>
          <w:szCs w:val="24"/>
          <w:lang w:val="es-ES_tradnl"/>
        </w:rPr>
        <w:t>diciones</w:t>
      </w:r>
      <w:r w:rsidR="00B41944" w:rsidRPr="00813A88">
        <w:rPr>
          <w:rFonts w:ascii="Times New Roman" w:eastAsia="Calibri" w:hAnsi="Times New Roman" w:cs="Times New Roman"/>
          <w:b/>
          <w:sz w:val="24"/>
          <w:szCs w:val="24"/>
          <w:lang w:val="es-ES_tradnl"/>
        </w:rPr>
        <w:t xml:space="preserve"> (MAM) </w:t>
      </w:r>
      <w:r w:rsidR="00B007EB" w:rsidRPr="00813A88">
        <w:rPr>
          <w:rFonts w:ascii="Times New Roman" w:eastAsia="Calibri" w:hAnsi="Times New Roman" w:cs="Times New Roman"/>
          <w:b/>
          <w:sz w:val="24"/>
          <w:szCs w:val="24"/>
          <w:lang w:val="es-ES_tradnl"/>
        </w:rPr>
        <w:t xml:space="preserve">en MT y </w:t>
      </w:r>
      <w:r w:rsidR="00045B4F" w:rsidRPr="00813A88">
        <w:rPr>
          <w:rFonts w:ascii="Times New Roman" w:eastAsia="Calibri" w:hAnsi="Times New Roman" w:cs="Times New Roman"/>
          <w:b/>
          <w:sz w:val="24"/>
          <w:szCs w:val="24"/>
          <w:lang w:val="es-ES_tradnl"/>
        </w:rPr>
        <w:t>5,959</w:t>
      </w:r>
      <w:r w:rsidR="00B007EB" w:rsidRPr="00813A88">
        <w:rPr>
          <w:rFonts w:ascii="Times New Roman" w:eastAsia="Calibri" w:hAnsi="Times New Roman" w:cs="Times New Roman"/>
          <w:b/>
          <w:sz w:val="24"/>
          <w:szCs w:val="24"/>
          <w:lang w:val="es-ES_tradnl"/>
        </w:rPr>
        <w:t xml:space="preserve"> Micro </w:t>
      </w:r>
      <w:r w:rsidR="00B41944" w:rsidRPr="00813A88">
        <w:rPr>
          <w:rFonts w:ascii="Times New Roman" w:eastAsia="Calibri" w:hAnsi="Times New Roman" w:cs="Times New Roman"/>
          <w:b/>
          <w:sz w:val="24"/>
          <w:szCs w:val="24"/>
          <w:lang w:val="es-ES_tradnl"/>
        </w:rPr>
        <w:t>M</w:t>
      </w:r>
      <w:r w:rsidR="00B007EB" w:rsidRPr="00813A88">
        <w:rPr>
          <w:rFonts w:ascii="Times New Roman" w:eastAsia="Calibri" w:hAnsi="Times New Roman" w:cs="Times New Roman"/>
          <w:b/>
          <w:sz w:val="24"/>
          <w:szCs w:val="24"/>
          <w:lang w:val="es-ES_tradnl"/>
        </w:rPr>
        <w:t>ediciones</w:t>
      </w:r>
      <w:r w:rsidR="00B41944" w:rsidRPr="009B119D">
        <w:rPr>
          <w:rFonts w:ascii="Times New Roman" w:eastAsia="Calibri" w:hAnsi="Times New Roman" w:cs="Times New Roman"/>
          <w:b/>
          <w:sz w:val="24"/>
          <w:szCs w:val="24"/>
          <w:lang w:val="es-ES_tradnl"/>
        </w:rPr>
        <w:t xml:space="preserve"> (MIM)</w:t>
      </w:r>
      <w:r w:rsidR="00B007EB" w:rsidRPr="00813A88">
        <w:rPr>
          <w:rFonts w:ascii="Times New Roman" w:eastAsia="Calibri" w:hAnsi="Times New Roman" w:cs="Times New Roman"/>
          <w:sz w:val="24"/>
          <w:szCs w:val="24"/>
          <w:lang w:val="es-ES_tradnl"/>
        </w:rPr>
        <w:t xml:space="preserve"> con el fin de gestionar de manera más efectiva las pérdidas de energía, según detalle en la tabla siguiente:</w:t>
      </w:r>
    </w:p>
    <w:p w14:paraId="407EF7D1" w14:textId="77777777" w:rsidR="00F76E53" w:rsidRPr="005122B6" w:rsidRDefault="00F76E53" w:rsidP="008C30F4">
      <w:pPr>
        <w:spacing w:line="480" w:lineRule="auto"/>
        <w:ind w:firstLine="720"/>
        <w:jc w:val="both"/>
        <w:rPr>
          <w:rFonts w:ascii="Times New Roman" w:eastAsia="Calibri" w:hAnsi="Times New Roman" w:cs="Times New Roman"/>
          <w:sz w:val="18"/>
          <w:szCs w:val="24"/>
          <w:lang w:val="es-ES_tradnl"/>
        </w:rPr>
      </w:pPr>
    </w:p>
    <w:p w14:paraId="3660C2FB" w14:textId="68A52F46" w:rsidR="00045B4F" w:rsidRDefault="00F76E53" w:rsidP="008C30F4">
      <w:pPr>
        <w:spacing w:line="480" w:lineRule="auto"/>
        <w:ind w:firstLine="720"/>
        <w:jc w:val="both"/>
        <w:rPr>
          <w:rFonts w:ascii="Times New Roman" w:eastAsia="Calibri" w:hAnsi="Times New Roman" w:cs="Times New Roman"/>
          <w:sz w:val="24"/>
          <w:szCs w:val="24"/>
          <w:lang w:val="es-ES_tradnl"/>
        </w:rPr>
      </w:pPr>
      <w:r w:rsidRPr="00F76E53">
        <w:rPr>
          <w:noProof/>
          <w:lang w:val="es-DO" w:eastAsia="es-DO"/>
        </w:rPr>
        <w:lastRenderedPageBreak/>
        <w:drawing>
          <wp:anchor distT="0" distB="0" distL="114300" distR="114300" simplePos="0" relativeHeight="251817984" behindDoc="1" locked="0" layoutInCell="1" allowOverlap="1" wp14:anchorId="71BF861A" wp14:editId="6AC9BFFA">
            <wp:simplePos x="0" y="0"/>
            <wp:positionH relativeFrom="margin">
              <wp:posOffset>353771</wp:posOffset>
            </wp:positionH>
            <wp:positionV relativeFrom="paragraph">
              <wp:posOffset>1382896</wp:posOffset>
            </wp:positionV>
            <wp:extent cx="4251436" cy="2476088"/>
            <wp:effectExtent l="0" t="0" r="0" b="635"/>
            <wp:wrapTight wrapText="bothSides">
              <wp:wrapPolygon edited="0">
                <wp:start x="0" y="0"/>
                <wp:lineTo x="0" y="4487"/>
                <wp:lineTo x="19648" y="5318"/>
                <wp:lineTo x="0" y="5651"/>
                <wp:lineTo x="0" y="17451"/>
                <wp:lineTo x="19648" y="18614"/>
                <wp:lineTo x="0" y="18780"/>
                <wp:lineTo x="0" y="21439"/>
                <wp:lineTo x="21487" y="21439"/>
                <wp:lineTo x="2148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256" cy="247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33C" w:rsidRPr="0069514D">
        <w:rPr>
          <w:rFonts w:ascii="Times New Roman" w:eastAsia="Calibri" w:hAnsi="Times New Roman" w:cs="Times New Roman"/>
          <w:sz w:val="24"/>
          <w:szCs w:val="24"/>
          <w:lang w:val="es-ES_tradnl"/>
        </w:rPr>
        <w:t>Otra de las acciones realizadas</w:t>
      </w:r>
      <w:r w:rsidR="008776BF" w:rsidRPr="0069514D">
        <w:rPr>
          <w:rFonts w:ascii="Times New Roman" w:eastAsia="Calibri" w:hAnsi="Times New Roman" w:cs="Times New Roman"/>
          <w:sz w:val="24"/>
          <w:szCs w:val="24"/>
          <w:lang w:val="es-ES_tradnl"/>
        </w:rPr>
        <w:t xml:space="preserve"> </w:t>
      </w:r>
      <w:r w:rsidR="00D35C20">
        <w:rPr>
          <w:rFonts w:ascii="Times New Roman" w:eastAsia="Calibri" w:hAnsi="Times New Roman" w:cs="Times New Roman"/>
          <w:sz w:val="24"/>
          <w:szCs w:val="24"/>
          <w:lang w:val="es-ES_tradnl"/>
        </w:rPr>
        <w:t>en el año 2019</w:t>
      </w:r>
      <w:r w:rsidR="00D83143">
        <w:rPr>
          <w:rFonts w:ascii="Times New Roman" w:eastAsia="Calibri" w:hAnsi="Times New Roman" w:cs="Times New Roman"/>
          <w:sz w:val="24"/>
          <w:szCs w:val="24"/>
          <w:lang w:val="es-ES_tradnl"/>
        </w:rPr>
        <w:t>,</w:t>
      </w:r>
      <w:r w:rsidR="00D35C20">
        <w:rPr>
          <w:rFonts w:ascii="Times New Roman" w:eastAsia="Calibri" w:hAnsi="Times New Roman" w:cs="Times New Roman"/>
          <w:sz w:val="24"/>
          <w:szCs w:val="24"/>
          <w:lang w:val="es-ES_tradnl"/>
        </w:rPr>
        <w:t xml:space="preserve"> dentro del aseguramiento de la medida, es</w:t>
      </w:r>
      <w:r w:rsidR="00045B4F" w:rsidRPr="0069514D">
        <w:rPr>
          <w:rFonts w:ascii="Times New Roman" w:eastAsia="Calibri" w:hAnsi="Times New Roman" w:cs="Times New Roman"/>
          <w:sz w:val="24"/>
          <w:szCs w:val="24"/>
          <w:lang w:val="es-ES_tradnl"/>
        </w:rPr>
        <w:t xml:space="preserve"> </w:t>
      </w:r>
      <w:r w:rsidR="0054733C" w:rsidRPr="0069514D">
        <w:rPr>
          <w:rFonts w:ascii="Times New Roman" w:eastAsia="Calibri" w:hAnsi="Times New Roman" w:cs="Times New Roman"/>
          <w:sz w:val="24"/>
          <w:szCs w:val="24"/>
          <w:lang w:val="es-ES_tradnl"/>
        </w:rPr>
        <w:t xml:space="preserve">la </w:t>
      </w:r>
      <w:r w:rsidR="0054733C" w:rsidRPr="009B119D">
        <w:rPr>
          <w:rFonts w:ascii="Times New Roman" w:eastAsia="Calibri" w:hAnsi="Times New Roman" w:cs="Times New Roman"/>
          <w:b/>
          <w:sz w:val="24"/>
          <w:szCs w:val="24"/>
          <w:lang w:val="es-ES_tradnl"/>
        </w:rPr>
        <w:t>colocación de sellos tipos PIN</w:t>
      </w:r>
      <w:r w:rsidR="00045B4F" w:rsidRPr="0069514D">
        <w:rPr>
          <w:rFonts w:ascii="Times New Roman" w:eastAsia="Calibri" w:hAnsi="Times New Roman" w:cs="Times New Roman"/>
          <w:sz w:val="24"/>
          <w:szCs w:val="24"/>
          <w:lang w:val="es-ES_tradnl"/>
        </w:rPr>
        <w:t xml:space="preserve"> para</w:t>
      </w:r>
      <w:r w:rsidR="0054733C" w:rsidRPr="0069514D">
        <w:rPr>
          <w:rFonts w:ascii="Times New Roman" w:eastAsia="Calibri" w:hAnsi="Times New Roman" w:cs="Times New Roman"/>
          <w:sz w:val="24"/>
          <w:szCs w:val="24"/>
          <w:lang w:val="es-ES_tradnl"/>
        </w:rPr>
        <w:t xml:space="preserve"> evitar las conexiones</w:t>
      </w:r>
      <w:r w:rsidR="00045B4F" w:rsidRPr="0069514D">
        <w:rPr>
          <w:rFonts w:ascii="Times New Roman" w:eastAsia="Calibri" w:hAnsi="Times New Roman" w:cs="Times New Roman"/>
          <w:sz w:val="24"/>
          <w:szCs w:val="24"/>
          <w:lang w:val="es-ES_tradnl"/>
        </w:rPr>
        <w:t xml:space="preserve"> </w:t>
      </w:r>
      <w:r w:rsidR="0054733C" w:rsidRPr="0069514D">
        <w:rPr>
          <w:rFonts w:ascii="Times New Roman" w:eastAsia="Calibri" w:hAnsi="Times New Roman" w:cs="Times New Roman"/>
          <w:sz w:val="24"/>
          <w:szCs w:val="24"/>
          <w:lang w:val="es-ES_tradnl"/>
        </w:rPr>
        <w:t>directas</w:t>
      </w:r>
      <w:r w:rsidR="00045B4F" w:rsidRPr="0069514D">
        <w:rPr>
          <w:rFonts w:ascii="Times New Roman" w:eastAsia="Calibri" w:hAnsi="Times New Roman" w:cs="Times New Roman"/>
          <w:sz w:val="24"/>
          <w:szCs w:val="24"/>
          <w:lang w:val="es-ES_tradnl"/>
        </w:rPr>
        <w:t>.</w:t>
      </w:r>
      <w:r w:rsidR="0054733C" w:rsidRPr="0069514D">
        <w:rPr>
          <w:rFonts w:ascii="Times New Roman" w:eastAsia="Calibri" w:hAnsi="Times New Roman" w:cs="Times New Roman"/>
          <w:sz w:val="24"/>
          <w:szCs w:val="24"/>
          <w:lang w:val="es-ES_tradnl"/>
        </w:rPr>
        <w:t xml:space="preserve"> Como resultado de </w:t>
      </w:r>
      <w:r w:rsidR="0054733C" w:rsidRPr="005122B6">
        <w:rPr>
          <w:rFonts w:ascii="Times New Roman" w:eastAsia="Calibri" w:hAnsi="Times New Roman" w:cs="Times New Roman"/>
          <w:sz w:val="24"/>
          <w:szCs w:val="24"/>
          <w:lang w:val="es-ES_tradnl"/>
        </w:rPr>
        <w:t xml:space="preserve">estas acciones </w:t>
      </w:r>
      <w:r w:rsidR="000B3732" w:rsidRPr="005122B6">
        <w:rPr>
          <w:rFonts w:ascii="Times New Roman" w:eastAsia="Calibri" w:hAnsi="Times New Roman" w:cs="Times New Roman"/>
          <w:sz w:val="24"/>
          <w:szCs w:val="24"/>
          <w:lang w:val="es-ES_tradnl"/>
        </w:rPr>
        <w:t xml:space="preserve">al cierre del mes de </w:t>
      </w:r>
      <w:r w:rsidR="00825AE6" w:rsidRPr="005122B6">
        <w:rPr>
          <w:rFonts w:ascii="Times New Roman" w:eastAsia="Calibri" w:hAnsi="Times New Roman" w:cs="Times New Roman"/>
          <w:sz w:val="24"/>
          <w:szCs w:val="24"/>
          <w:lang w:val="es-ES_tradnl"/>
        </w:rPr>
        <w:t>octubre</w:t>
      </w:r>
      <w:r w:rsidR="000B3732" w:rsidRPr="005122B6">
        <w:rPr>
          <w:rFonts w:ascii="Times New Roman" w:eastAsia="Calibri" w:hAnsi="Times New Roman" w:cs="Times New Roman"/>
          <w:sz w:val="24"/>
          <w:szCs w:val="24"/>
          <w:lang w:val="es-ES_tradnl"/>
        </w:rPr>
        <w:t xml:space="preserve"> 2019, </w:t>
      </w:r>
      <w:proofErr w:type="spellStart"/>
      <w:r w:rsidR="0077340A" w:rsidRPr="005122B6">
        <w:rPr>
          <w:rFonts w:ascii="Times New Roman" w:eastAsia="Calibri" w:hAnsi="Times New Roman" w:cs="Times New Roman"/>
          <w:sz w:val="24"/>
          <w:szCs w:val="24"/>
          <w:lang w:val="es-ES_tradnl"/>
        </w:rPr>
        <w:t>E</w:t>
      </w:r>
      <w:r w:rsidR="0054733C" w:rsidRPr="005122B6">
        <w:rPr>
          <w:rFonts w:ascii="Times New Roman" w:eastAsia="Calibri" w:hAnsi="Times New Roman" w:cs="Times New Roman"/>
          <w:sz w:val="24"/>
          <w:szCs w:val="24"/>
          <w:lang w:val="es-ES_tradnl"/>
        </w:rPr>
        <w:t>desur</w:t>
      </w:r>
      <w:proofErr w:type="spellEnd"/>
      <w:r w:rsidR="0054733C" w:rsidRPr="005122B6">
        <w:rPr>
          <w:rFonts w:ascii="Times New Roman" w:eastAsia="Calibri" w:hAnsi="Times New Roman" w:cs="Times New Roman"/>
          <w:sz w:val="24"/>
          <w:szCs w:val="24"/>
          <w:lang w:val="es-ES_tradnl"/>
        </w:rPr>
        <w:t xml:space="preserve"> </w:t>
      </w:r>
      <w:r w:rsidR="009B119D" w:rsidRPr="005122B6">
        <w:rPr>
          <w:rFonts w:ascii="Times New Roman" w:eastAsia="Calibri" w:hAnsi="Times New Roman" w:cs="Times New Roman"/>
          <w:sz w:val="24"/>
          <w:szCs w:val="24"/>
          <w:lang w:val="es-ES_tradnl"/>
        </w:rPr>
        <w:t xml:space="preserve">ha </w:t>
      </w:r>
      <w:r w:rsidR="00825AE6" w:rsidRPr="005122B6">
        <w:rPr>
          <w:rFonts w:ascii="Times New Roman" w:eastAsia="Calibri" w:hAnsi="Times New Roman" w:cs="Times New Roman"/>
          <w:sz w:val="24"/>
          <w:szCs w:val="24"/>
          <w:lang w:val="es-ES_tradnl"/>
        </w:rPr>
        <w:t>instala</w:t>
      </w:r>
      <w:r w:rsidR="009B119D" w:rsidRPr="005122B6">
        <w:rPr>
          <w:rFonts w:ascii="Times New Roman" w:eastAsia="Calibri" w:hAnsi="Times New Roman" w:cs="Times New Roman"/>
          <w:sz w:val="24"/>
          <w:szCs w:val="24"/>
          <w:lang w:val="es-ES_tradnl"/>
        </w:rPr>
        <w:t>do</w:t>
      </w:r>
      <w:r w:rsidR="00825AE6" w:rsidRPr="005122B6">
        <w:rPr>
          <w:rFonts w:ascii="Times New Roman" w:eastAsia="Calibri" w:hAnsi="Times New Roman" w:cs="Times New Roman"/>
          <w:sz w:val="24"/>
          <w:szCs w:val="24"/>
          <w:lang w:val="es-ES_tradnl"/>
        </w:rPr>
        <w:t xml:space="preserve"> 143,0</w:t>
      </w:r>
      <w:r w:rsidR="005122B6">
        <w:rPr>
          <w:rFonts w:ascii="Times New Roman" w:eastAsia="Calibri" w:hAnsi="Times New Roman" w:cs="Times New Roman"/>
          <w:sz w:val="24"/>
          <w:szCs w:val="24"/>
          <w:lang w:val="es-ES_tradnl"/>
        </w:rPr>
        <w:t>44</w:t>
      </w:r>
      <w:r w:rsidR="00825AE6" w:rsidRPr="005122B6">
        <w:rPr>
          <w:rFonts w:ascii="Times New Roman" w:eastAsia="Calibri" w:hAnsi="Times New Roman" w:cs="Times New Roman"/>
          <w:sz w:val="24"/>
          <w:szCs w:val="24"/>
          <w:lang w:val="es-ES_tradnl"/>
        </w:rPr>
        <w:t xml:space="preserve"> sellos en su área de concesión, según detalle siguiente:</w:t>
      </w:r>
      <w:r w:rsidR="00825AE6" w:rsidRPr="0069514D">
        <w:rPr>
          <w:rFonts w:ascii="Times New Roman" w:eastAsia="Calibri" w:hAnsi="Times New Roman" w:cs="Times New Roman"/>
          <w:sz w:val="24"/>
          <w:szCs w:val="24"/>
          <w:lang w:val="es-ES_tradnl"/>
        </w:rPr>
        <w:t xml:space="preserve"> </w:t>
      </w:r>
    </w:p>
    <w:p w14:paraId="6FCBAE73" w14:textId="77777777" w:rsidR="005122B6" w:rsidRDefault="005122B6" w:rsidP="008C30F4">
      <w:pPr>
        <w:spacing w:line="480" w:lineRule="auto"/>
        <w:ind w:firstLine="720"/>
        <w:jc w:val="both"/>
        <w:rPr>
          <w:rFonts w:ascii="Times New Roman" w:eastAsia="Calibri" w:hAnsi="Times New Roman" w:cs="Times New Roman"/>
          <w:sz w:val="24"/>
          <w:szCs w:val="24"/>
          <w:lang w:val="es-ES_tradnl"/>
        </w:rPr>
      </w:pPr>
    </w:p>
    <w:p w14:paraId="0229ED3D" w14:textId="57EC871D" w:rsidR="00B007EB" w:rsidRPr="00531E5C" w:rsidRDefault="00B007EB" w:rsidP="00531E5C">
      <w:pPr>
        <w:spacing w:line="480" w:lineRule="auto"/>
        <w:jc w:val="both"/>
        <w:rPr>
          <w:rFonts w:ascii="Times New Roman" w:eastAsia="Calibri" w:hAnsi="Times New Roman" w:cs="Times New Roman"/>
          <w:b/>
          <w:sz w:val="24"/>
          <w:szCs w:val="24"/>
          <w:lang w:val="es-DO"/>
        </w:rPr>
      </w:pPr>
      <w:r w:rsidRPr="00531E5C">
        <w:rPr>
          <w:rFonts w:ascii="Times New Roman" w:eastAsia="Calibri" w:hAnsi="Times New Roman" w:cs="Times New Roman"/>
          <w:b/>
          <w:sz w:val="24"/>
          <w:szCs w:val="24"/>
          <w:lang w:val="es-DO"/>
        </w:rPr>
        <w:t>Impacto de la Gestión Social de Proyectos</w:t>
      </w:r>
      <w:r w:rsidR="00531E5C">
        <w:rPr>
          <w:rFonts w:ascii="Times New Roman" w:eastAsia="Calibri" w:hAnsi="Times New Roman" w:cs="Times New Roman"/>
          <w:b/>
          <w:sz w:val="24"/>
          <w:szCs w:val="24"/>
          <w:lang w:val="es-DO"/>
        </w:rPr>
        <w:t>:</w:t>
      </w:r>
    </w:p>
    <w:p w14:paraId="1D7EE4F3" w14:textId="0CB5F786" w:rsidR="00B007EB" w:rsidRPr="0069514D" w:rsidRDefault="00B007EB" w:rsidP="008C30F4">
      <w:pPr>
        <w:spacing w:line="480" w:lineRule="auto"/>
        <w:ind w:firstLine="720"/>
        <w:jc w:val="both"/>
        <w:rPr>
          <w:rFonts w:ascii="Times New Roman" w:eastAsia="Calibri" w:hAnsi="Times New Roman" w:cs="Times New Roman"/>
          <w:sz w:val="24"/>
          <w:szCs w:val="24"/>
          <w:lang w:val="es-ES_tradnl"/>
        </w:rPr>
      </w:pPr>
      <w:r w:rsidRPr="0069514D">
        <w:rPr>
          <w:rFonts w:ascii="Times New Roman" w:eastAsia="Calibri" w:hAnsi="Times New Roman" w:cs="Times New Roman"/>
          <w:sz w:val="24"/>
          <w:szCs w:val="24"/>
          <w:lang w:val="es-ES_tradnl"/>
        </w:rPr>
        <w:t xml:space="preserve">Las actividades de Gestión Social de Proyectos se enfocaron, principalmente, en reuniones comunitarias, sensibilización del programa puerta a puerta, charlas educativas en escuelas, charlas comunitarias, acompañamiento a brigadas de obras en replanteo de postes, conteo de viviendas, resolución de conflictos, Pactos sociales, estudios socioeconómicos, encuestas de percepción, en cuyas actividades estuvieron presentes los actores claves de </w:t>
      </w:r>
      <w:proofErr w:type="spellStart"/>
      <w:r w:rsidRPr="0069514D">
        <w:rPr>
          <w:rFonts w:ascii="Times New Roman" w:eastAsia="Calibri" w:hAnsi="Times New Roman" w:cs="Times New Roman"/>
          <w:sz w:val="24"/>
          <w:szCs w:val="24"/>
          <w:lang w:val="es-ES_tradnl"/>
        </w:rPr>
        <w:t>Edesur</w:t>
      </w:r>
      <w:proofErr w:type="spellEnd"/>
      <w:r w:rsidRPr="0069514D">
        <w:rPr>
          <w:rFonts w:ascii="Times New Roman" w:eastAsia="Calibri" w:hAnsi="Times New Roman" w:cs="Times New Roman"/>
          <w:sz w:val="24"/>
          <w:szCs w:val="24"/>
          <w:lang w:val="es-ES_tradnl"/>
        </w:rPr>
        <w:t xml:space="preserve"> y las comunidades, presentado y escuchando el Plan de Mejora del Servicio (PMS) y educando a las personas sobre el uso eficiente y correcto de la energía. </w:t>
      </w:r>
    </w:p>
    <w:p w14:paraId="436A7F09" w14:textId="1026104A" w:rsidR="00461079" w:rsidRPr="00F8091D" w:rsidRDefault="00461079" w:rsidP="008C30F4">
      <w:pPr>
        <w:spacing w:line="480" w:lineRule="auto"/>
        <w:ind w:firstLine="720"/>
        <w:jc w:val="both"/>
        <w:rPr>
          <w:rFonts w:ascii="Times New Roman" w:eastAsia="Calibri" w:hAnsi="Times New Roman" w:cs="Times New Roman"/>
          <w:sz w:val="24"/>
          <w:szCs w:val="24"/>
          <w:lang w:val="es-ES_tradnl"/>
        </w:rPr>
      </w:pPr>
      <w:r w:rsidRPr="00F8091D">
        <w:rPr>
          <w:rFonts w:ascii="Times New Roman" w:eastAsia="Calibri" w:hAnsi="Times New Roman" w:cs="Times New Roman"/>
          <w:sz w:val="24"/>
          <w:szCs w:val="24"/>
          <w:lang w:val="es-ES_tradnl"/>
        </w:rPr>
        <w:lastRenderedPageBreak/>
        <w:t xml:space="preserve">A continuación, </w:t>
      </w:r>
      <w:r w:rsidR="009B119D">
        <w:rPr>
          <w:rFonts w:ascii="Times New Roman" w:eastAsia="Calibri" w:hAnsi="Times New Roman" w:cs="Times New Roman"/>
          <w:sz w:val="24"/>
          <w:szCs w:val="24"/>
          <w:lang w:val="es-ES_tradnl"/>
        </w:rPr>
        <w:t xml:space="preserve">se muestra el </w:t>
      </w:r>
      <w:r w:rsidRPr="00F8091D">
        <w:rPr>
          <w:rFonts w:ascii="Times New Roman" w:eastAsia="Calibri" w:hAnsi="Times New Roman" w:cs="Times New Roman"/>
          <w:sz w:val="24"/>
          <w:szCs w:val="24"/>
          <w:lang w:val="es-ES_tradnl"/>
        </w:rPr>
        <w:t xml:space="preserve">detalle de los logros obtenidos en el proceso de concienciación, educación e integración de los clientes y usuarios del servicio, destacando los que están directamente enfocados en los aspectos referentes al Pago, la Reducción de las Pérdidas y el Ahorro y Eficiencia de </w:t>
      </w:r>
      <w:r w:rsidR="009B119D">
        <w:rPr>
          <w:rFonts w:ascii="Times New Roman" w:eastAsia="Calibri" w:hAnsi="Times New Roman" w:cs="Times New Roman"/>
          <w:sz w:val="24"/>
          <w:szCs w:val="24"/>
          <w:lang w:val="es-ES_tradnl"/>
        </w:rPr>
        <w:t>l</w:t>
      </w:r>
      <w:r w:rsidRPr="00F8091D">
        <w:rPr>
          <w:rFonts w:ascii="Times New Roman" w:eastAsia="Calibri" w:hAnsi="Times New Roman" w:cs="Times New Roman"/>
          <w:sz w:val="24"/>
          <w:szCs w:val="24"/>
          <w:lang w:val="es-ES_tradnl"/>
        </w:rPr>
        <w:t>a Energía Eléctrica.</w:t>
      </w:r>
    </w:p>
    <w:p w14:paraId="2726E967" w14:textId="1A0512A9" w:rsidR="00001EA8" w:rsidRDefault="009B119D" w:rsidP="00FD3872">
      <w:pPr>
        <w:numPr>
          <w:ilvl w:val="0"/>
          <w:numId w:val="13"/>
        </w:numPr>
        <w:spacing w:after="0" w:line="480" w:lineRule="auto"/>
        <w:ind w:left="1080" w:right="142"/>
        <w:contextualSpacing/>
        <w:jc w:val="both"/>
        <w:rPr>
          <w:rFonts w:ascii="Times New Roman" w:eastAsia="MS Mincho" w:hAnsi="Times New Roman" w:cs="Times New Roman"/>
          <w:sz w:val="24"/>
          <w:szCs w:val="23"/>
          <w:lang w:val="es-ES_tradnl" w:eastAsia="es-ES"/>
        </w:rPr>
      </w:pPr>
      <w:r>
        <w:rPr>
          <w:rFonts w:ascii="Times New Roman" w:eastAsia="MS Mincho" w:hAnsi="Times New Roman" w:cs="Times New Roman"/>
          <w:b/>
          <w:sz w:val="24"/>
          <w:szCs w:val="23"/>
          <w:lang w:val="es-ES_tradnl" w:eastAsia="es-ES"/>
        </w:rPr>
        <w:t xml:space="preserve">Sensibilización de </w:t>
      </w:r>
      <w:r w:rsidR="00FD3872" w:rsidRPr="00FD3872">
        <w:rPr>
          <w:rFonts w:ascii="Times New Roman" w:eastAsia="MS Mincho" w:hAnsi="Times New Roman" w:cs="Times New Roman"/>
          <w:b/>
          <w:sz w:val="24"/>
          <w:szCs w:val="23"/>
          <w:lang w:val="es-ES_tradnl" w:eastAsia="es-ES"/>
        </w:rPr>
        <w:t>129,259</w:t>
      </w:r>
      <w:r w:rsidR="00FD3872">
        <w:rPr>
          <w:rFonts w:ascii="Times New Roman" w:eastAsia="MS Mincho" w:hAnsi="Times New Roman" w:cs="Times New Roman"/>
          <w:b/>
          <w:sz w:val="24"/>
          <w:szCs w:val="23"/>
          <w:lang w:val="es-ES_tradnl" w:eastAsia="es-ES"/>
        </w:rPr>
        <w:t xml:space="preserve"> </w:t>
      </w:r>
      <w:r w:rsidR="0097665E" w:rsidRPr="00FD3872">
        <w:rPr>
          <w:rFonts w:ascii="Times New Roman" w:eastAsia="MS Mincho" w:hAnsi="Times New Roman" w:cs="Times New Roman"/>
          <w:sz w:val="24"/>
          <w:szCs w:val="23"/>
          <w:lang w:val="es-ES_tradnl" w:eastAsia="es-ES"/>
        </w:rPr>
        <w:t xml:space="preserve">personas </w:t>
      </w:r>
      <w:r w:rsidR="00001EA8" w:rsidRPr="00FD3872">
        <w:rPr>
          <w:rFonts w:ascii="Times New Roman" w:eastAsia="MS Mincho" w:hAnsi="Times New Roman" w:cs="Times New Roman"/>
          <w:sz w:val="24"/>
          <w:szCs w:val="23"/>
          <w:lang w:val="es-ES_tradnl" w:eastAsia="es-ES"/>
        </w:rPr>
        <w:t>con las charlas educativas</w:t>
      </w:r>
      <w:r w:rsidR="00001EA8" w:rsidRPr="00FD3872">
        <w:rPr>
          <w:rFonts w:ascii="Times New Roman" w:eastAsia="MS Mincho" w:hAnsi="Times New Roman" w:cs="Times New Roman"/>
          <w:b/>
          <w:sz w:val="24"/>
          <w:szCs w:val="23"/>
          <w:lang w:val="es-ES_tradnl" w:eastAsia="es-ES"/>
        </w:rPr>
        <w:t xml:space="preserve"> </w:t>
      </w:r>
      <w:r w:rsidR="00001EA8" w:rsidRPr="00FD3872">
        <w:rPr>
          <w:rFonts w:ascii="Times New Roman" w:eastAsia="MS Mincho" w:hAnsi="Times New Roman" w:cs="Times New Roman"/>
          <w:sz w:val="24"/>
          <w:szCs w:val="23"/>
          <w:lang w:val="es-ES_tradnl" w:eastAsia="es-ES"/>
        </w:rPr>
        <w:t>sobre Uso</w:t>
      </w:r>
      <w:r w:rsidR="00001EA8" w:rsidRPr="00FD3872">
        <w:rPr>
          <w:rFonts w:ascii="Times New Roman" w:eastAsia="MS Mincho" w:hAnsi="Times New Roman" w:cs="Times New Roman"/>
          <w:b/>
          <w:sz w:val="24"/>
          <w:szCs w:val="23"/>
          <w:lang w:val="es-ES_tradnl" w:eastAsia="es-ES"/>
        </w:rPr>
        <w:t xml:space="preserve"> </w:t>
      </w:r>
      <w:r w:rsidR="00001EA8" w:rsidRPr="00FD3872">
        <w:rPr>
          <w:rFonts w:ascii="Times New Roman" w:eastAsia="MS Mincho" w:hAnsi="Times New Roman" w:cs="Times New Roman"/>
          <w:sz w:val="24"/>
          <w:szCs w:val="23"/>
          <w:lang w:val="es-ES_tradnl" w:eastAsia="es-ES"/>
        </w:rPr>
        <w:t>eficiente de energía.</w:t>
      </w:r>
    </w:p>
    <w:p w14:paraId="71D128BC" w14:textId="07342459" w:rsidR="00F8091D" w:rsidRDefault="00F8091D" w:rsidP="000B0E58">
      <w:pPr>
        <w:numPr>
          <w:ilvl w:val="0"/>
          <w:numId w:val="13"/>
        </w:numPr>
        <w:spacing w:after="0" w:line="480" w:lineRule="auto"/>
        <w:ind w:left="1080" w:right="142"/>
        <w:contextualSpacing/>
        <w:jc w:val="both"/>
        <w:rPr>
          <w:rFonts w:ascii="Times New Roman" w:eastAsia="MS Mincho" w:hAnsi="Times New Roman" w:cs="Times New Roman"/>
          <w:sz w:val="24"/>
          <w:szCs w:val="23"/>
          <w:lang w:val="es-ES_tradnl" w:eastAsia="es-ES"/>
        </w:rPr>
      </w:pPr>
      <w:r w:rsidRPr="00F8091D">
        <w:rPr>
          <w:rFonts w:ascii="Times New Roman" w:eastAsia="MS Mincho" w:hAnsi="Times New Roman" w:cs="Times New Roman"/>
          <w:b/>
          <w:sz w:val="24"/>
          <w:szCs w:val="23"/>
          <w:lang w:val="es-ES_tradnl" w:eastAsia="es-ES"/>
        </w:rPr>
        <w:t>Establecimiento de 15 Pactos Sociales</w:t>
      </w:r>
      <w:r w:rsidRPr="00F8091D">
        <w:rPr>
          <w:rFonts w:ascii="Times New Roman" w:eastAsia="MS Mincho" w:hAnsi="Times New Roman" w:cs="Times New Roman"/>
          <w:sz w:val="24"/>
          <w:szCs w:val="23"/>
          <w:lang w:val="es-ES_tradnl" w:eastAsia="es-ES"/>
        </w:rPr>
        <w:t xml:space="preserve"> en los proyectos Propios y </w:t>
      </w:r>
      <w:r w:rsidR="009B119D">
        <w:rPr>
          <w:rFonts w:ascii="Times New Roman" w:eastAsia="MS Mincho" w:hAnsi="Times New Roman" w:cs="Times New Roman"/>
          <w:sz w:val="24"/>
          <w:szCs w:val="23"/>
          <w:lang w:val="es-ES_tradnl" w:eastAsia="es-ES"/>
        </w:rPr>
        <w:t xml:space="preserve">con financiamiento del </w:t>
      </w:r>
      <w:r w:rsidRPr="00F8091D">
        <w:rPr>
          <w:rFonts w:ascii="Times New Roman" w:eastAsia="MS Mincho" w:hAnsi="Times New Roman" w:cs="Times New Roman"/>
          <w:sz w:val="24"/>
          <w:szCs w:val="23"/>
          <w:lang w:val="es-ES_tradnl" w:eastAsia="es-ES"/>
        </w:rPr>
        <w:t>B</w:t>
      </w:r>
      <w:r w:rsidR="009B119D">
        <w:rPr>
          <w:rFonts w:ascii="Times New Roman" w:eastAsia="MS Mincho" w:hAnsi="Times New Roman" w:cs="Times New Roman"/>
          <w:sz w:val="24"/>
          <w:szCs w:val="23"/>
          <w:lang w:val="es-ES_tradnl" w:eastAsia="es-ES"/>
        </w:rPr>
        <w:t xml:space="preserve">anco </w:t>
      </w:r>
      <w:r w:rsidRPr="00F8091D">
        <w:rPr>
          <w:rFonts w:ascii="Times New Roman" w:eastAsia="MS Mincho" w:hAnsi="Times New Roman" w:cs="Times New Roman"/>
          <w:sz w:val="24"/>
          <w:szCs w:val="23"/>
          <w:lang w:val="es-ES_tradnl" w:eastAsia="es-ES"/>
        </w:rPr>
        <w:t>M</w:t>
      </w:r>
      <w:r w:rsidR="009B119D">
        <w:rPr>
          <w:rFonts w:ascii="Times New Roman" w:eastAsia="MS Mincho" w:hAnsi="Times New Roman" w:cs="Times New Roman"/>
          <w:sz w:val="24"/>
          <w:szCs w:val="23"/>
          <w:lang w:val="es-ES_tradnl" w:eastAsia="es-ES"/>
        </w:rPr>
        <w:t>undial,</w:t>
      </w:r>
      <w:r w:rsidRPr="00F8091D">
        <w:rPr>
          <w:rFonts w:ascii="Times New Roman" w:eastAsia="MS Mincho" w:hAnsi="Times New Roman" w:cs="Times New Roman"/>
          <w:sz w:val="24"/>
          <w:szCs w:val="23"/>
          <w:lang w:val="es-ES_tradnl" w:eastAsia="es-ES"/>
        </w:rPr>
        <w:t xml:space="preserve"> alcanzando </w:t>
      </w:r>
      <w:r w:rsidRPr="009B119D">
        <w:rPr>
          <w:rFonts w:ascii="Times New Roman" w:eastAsia="MS Mincho" w:hAnsi="Times New Roman" w:cs="Times New Roman"/>
          <w:b/>
          <w:sz w:val="24"/>
          <w:szCs w:val="23"/>
          <w:lang w:val="es-ES_tradnl" w:eastAsia="es-ES"/>
        </w:rPr>
        <w:t>2,389 personas</w:t>
      </w:r>
      <w:r w:rsidRPr="00F8091D">
        <w:rPr>
          <w:rFonts w:ascii="Times New Roman" w:eastAsia="MS Mincho" w:hAnsi="Times New Roman" w:cs="Times New Roman"/>
          <w:sz w:val="24"/>
          <w:szCs w:val="23"/>
          <w:lang w:val="es-ES_tradnl" w:eastAsia="es-ES"/>
        </w:rPr>
        <w:t>.</w:t>
      </w:r>
    </w:p>
    <w:p w14:paraId="330D3EE4" w14:textId="6C8FFAE9" w:rsidR="00F8091D" w:rsidRDefault="009B119D" w:rsidP="000B0E58">
      <w:pPr>
        <w:numPr>
          <w:ilvl w:val="0"/>
          <w:numId w:val="13"/>
        </w:numPr>
        <w:spacing w:after="0" w:line="480" w:lineRule="auto"/>
        <w:ind w:left="1080" w:right="142"/>
        <w:contextualSpacing/>
        <w:jc w:val="both"/>
        <w:rPr>
          <w:rFonts w:ascii="Times New Roman" w:eastAsia="MS Mincho" w:hAnsi="Times New Roman" w:cs="Times New Roman"/>
          <w:sz w:val="24"/>
          <w:szCs w:val="23"/>
          <w:lang w:val="es-ES_tradnl" w:eastAsia="es-ES"/>
        </w:rPr>
      </w:pPr>
      <w:r>
        <w:rPr>
          <w:rFonts w:ascii="Times New Roman" w:eastAsia="MS Mincho" w:hAnsi="Times New Roman" w:cs="Times New Roman"/>
          <w:b/>
          <w:sz w:val="24"/>
          <w:szCs w:val="23"/>
          <w:lang w:val="es-ES_tradnl" w:eastAsia="es-ES"/>
        </w:rPr>
        <w:t>Inauguración de c</w:t>
      </w:r>
      <w:r w:rsidR="00BE2906">
        <w:rPr>
          <w:rFonts w:ascii="Times New Roman" w:eastAsia="MS Mincho" w:hAnsi="Times New Roman" w:cs="Times New Roman"/>
          <w:b/>
          <w:sz w:val="24"/>
          <w:szCs w:val="23"/>
          <w:lang w:val="es-ES_tradnl" w:eastAsia="es-ES"/>
        </w:rPr>
        <w:t>uatro (</w:t>
      </w:r>
      <w:r w:rsidR="00F8091D" w:rsidRPr="00F8091D">
        <w:rPr>
          <w:rFonts w:ascii="Times New Roman" w:eastAsia="MS Mincho" w:hAnsi="Times New Roman" w:cs="Times New Roman"/>
          <w:b/>
          <w:sz w:val="24"/>
          <w:szCs w:val="23"/>
          <w:lang w:val="es-ES_tradnl" w:eastAsia="es-ES"/>
        </w:rPr>
        <w:t>4</w:t>
      </w:r>
      <w:r w:rsidR="00BE2906">
        <w:rPr>
          <w:rFonts w:ascii="Times New Roman" w:eastAsia="MS Mincho" w:hAnsi="Times New Roman" w:cs="Times New Roman"/>
          <w:b/>
          <w:sz w:val="24"/>
          <w:szCs w:val="23"/>
          <w:lang w:val="es-ES_tradnl" w:eastAsia="es-ES"/>
        </w:rPr>
        <w:t>)</w:t>
      </w:r>
      <w:r w:rsidR="00F8091D" w:rsidRPr="00F8091D">
        <w:rPr>
          <w:rFonts w:ascii="Times New Roman" w:eastAsia="MS Mincho" w:hAnsi="Times New Roman" w:cs="Times New Roman"/>
          <w:b/>
          <w:sz w:val="24"/>
          <w:szCs w:val="23"/>
          <w:lang w:val="es-ES_tradnl" w:eastAsia="es-ES"/>
        </w:rPr>
        <w:t xml:space="preserve"> proyectos </w:t>
      </w:r>
      <w:r>
        <w:rPr>
          <w:rFonts w:ascii="Times New Roman" w:eastAsia="MS Mincho" w:hAnsi="Times New Roman" w:cs="Times New Roman"/>
          <w:b/>
          <w:sz w:val="24"/>
          <w:szCs w:val="23"/>
          <w:lang w:val="es-ES_tradnl" w:eastAsia="es-ES"/>
        </w:rPr>
        <w:t xml:space="preserve">de </w:t>
      </w:r>
      <w:r w:rsidR="00F8091D" w:rsidRPr="00F8091D">
        <w:rPr>
          <w:rFonts w:ascii="Times New Roman" w:eastAsia="MS Mincho" w:hAnsi="Times New Roman" w:cs="Times New Roman"/>
          <w:b/>
          <w:sz w:val="24"/>
          <w:szCs w:val="23"/>
          <w:lang w:val="es-ES_tradnl" w:eastAsia="es-ES"/>
        </w:rPr>
        <w:t>circuitos</w:t>
      </w:r>
      <w:r>
        <w:rPr>
          <w:rFonts w:ascii="Times New Roman" w:eastAsia="MS Mincho" w:hAnsi="Times New Roman" w:cs="Times New Roman"/>
          <w:b/>
          <w:sz w:val="24"/>
          <w:szCs w:val="23"/>
          <w:lang w:val="es-ES_tradnl" w:eastAsia="es-ES"/>
        </w:rPr>
        <w:t>,</w:t>
      </w:r>
      <w:r w:rsidR="00F8091D" w:rsidRPr="00F8091D">
        <w:rPr>
          <w:rFonts w:ascii="Times New Roman" w:eastAsia="MS Mincho" w:hAnsi="Times New Roman" w:cs="Times New Roman"/>
          <w:sz w:val="24"/>
          <w:szCs w:val="23"/>
          <w:lang w:val="es-ES_tradnl" w:eastAsia="es-ES"/>
        </w:rPr>
        <w:t xml:space="preserve"> PALA101,</w:t>
      </w:r>
      <w:r w:rsidR="00F8091D" w:rsidRPr="00F8091D">
        <w:rPr>
          <w:rFonts w:ascii="Times New Roman" w:eastAsia="MS Mincho" w:hAnsi="Times New Roman" w:cs="Times New Roman"/>
          <w:sz w:val="24"/>
          <w:szCs w:val="24"/>
          <w:lang w:val="es-ES_tradnl" w:eastAsia="es-ES"/>
        </w:rPr>
        <w:t xml:space="preserve"> </w:t>
      </w:r>
      <w:r w:rsidR="00F8091D" w:rsidRPr="00F8091D">
        <w:rPr>
          <w:rFonts w:ascii="Times New Roman" w:eastAsia="MS Mincho" w:hAnsi="Times New Roman" w:cs="Times New Roman"/>
          <w:sz w:val="24"/>
          <w:szCs w:val="23"/>
          <w:lang w:val="es-ES_tradnl" w:eastAsia="es-ES"/>
        </w:rPr>
        <w:t>KDIE101,</w:t>
      </w:r>
      <w:r w:rsidR="00F8091D" w:rsidRPr="00F8091D">
        <w:rPr>
          <w:rFonts w:ascii="Times New Roman" w:eastAsia="MS Mincho" w:hAnsi="Times New Roman" w:cs="Times New Roman"/>
          <w:sz w:val="24"/>
          <w:szCs w:val="24"/>
          <w:lang w:val="es-ES_tradnl" w:eastAsia="es-ES"/>
        </w:rPr>
        <w:t xml:space="preserve"> </w:t>
      </w:r>
      <w:r w:rsidR="00F8091D" w:rsidRPr="00F8091D">
        <w:rPr>
          <w:rFonts w:ascii="Times New Roman" w:eastAsia="MS Mincho" w:hAnsi="Times New Roman" w:cs="Times New Roman"/>
          <w:sz w:val="24"/>
          <w:szCs w:val="23"/>
          <w:lang w:val="es-ES_tradnl" w:eastAsia="es-ES"/>
        </w:rPr>
        <w:t>PALA103, PDIV101, CSAT102,</w:t>
      </w:r>
      <w:r w:rsidR="00F8091D" w:rsidRPr="00F8091D">
        <w:rPr>
          <w:rFonts w:ascii="Times New Roman" w:eastAsia="MS Mincho" w:hAnsi="Times New Roman" w:cs="Times New Roman"/>
          <w:sz w:val="24"/>
          <w:szCs w:val="24"/>
          <w:lang w:val="es-ES_tradnl" w:eastAsia="es-ES"/>
        </w:rPr>
        <w:t xml:space="preserve"> </w:t>
      </w:r>
      <w:r w:rsidR="00F8091D" w:rsidRPr="00F8091D">
        <w:rPr>
          <w:rFonts w:ascii="Times New Roman" w:eastAsia="MS Mincho" w:hAnsi="Times New Roman" w:cs="Times New Roman"/>
          <w:sz w:val="24"/>
          <w:szCs w:val="23"/>
          <w:lang w:val="es-ES_tradnl" w:eastAsia="es-ES"/>
        </w:rPr>
        <w:t xml:space="preserve">CABA101, ZFAL102 y KDIE105 para un total de </w:t>
      </w:r>
      <w:r w:rsidR="00F8091D" w:rsidRPr="009B119D">
        <w:rPr>
          <w:rFonts w:ascii="Times New Roman" w:eastAsia="MS Mincho" w:hAnsi="Times New Roman" w:cs="Times New Roman"/>
          <w:b/>
          <w:sz w:val="24"/>
          <w:szCs w:val="23"/>
          <w:lang w:val="es-ES_tradnl" w:eastAsia="es-ES"/>
        </w:rPr>
        <w:t>240,673 personas beneficiadas</w:t>
      </w:r>
      <w:r w:rsidR="00F8091D" w:rsidRPr="00F8091D">
        <w:rPr>
          <w:rFonts w:ascii="Times New Roman" w:eastAsia="MS Mincho" w:hAnsi="Times New Roman" w:cs="Times New Roman"/>
          <w:sz w:val="24"/>
          <w:szCs w:val="23"/>
          <w:lang w:val="es-ES_tradnl" w:eastAsia="es-ES"/>
        </w:rPr>
        <w:t xml:space="preserve"> por los proyectos.</w:t>
      </w:r>
    </w:p>
    <w:p w14:paraId="47B5F7B1" w14:textId="77777777" w:rsidR="006E3E20" w:rsidRPr="00F8091D" w:rsidRDefault="006E3E20" w:rsidP="006E3E20">
      <w:pPr>
        <w:spacing w:after="0" w:line="480" w:lineRule="auto"/>
        <w:ind w:left="1080" w:right="142"/>
        <w:contextualSpacing/>
        <w:jc w:val="both"/>
        <w:rPr>
          <w:rFonts w:ascii="Times New Roman" w:eastAsia="MS Mincho" w:hAnsi="Times New Roman" w:cs="Times New Roman"/>
          <w:sz w:val="24"/>
          <w:szCs w:val="23"/>
          <w:lang w:val="es-ES_tradnl" w:eastAsia="es-ES"/>
        </w:rPr>
      </w:pPr>
    </w:p>
    <w:p w14:paraId="7331140C" w14:textId="5CE2B1E1" w:rsidR="00B007EB" w:rsidRPr="0069514D" w:rsidRDefault="00B007EB" w:rsidP="008C30F4">
      <w:pPr>
        <w:spacing w:line="480" w:lineRule="auto"/>
        <w:jc w:val="both"/>
        <w:rPr>
          <w:rFonts w:ascii="Times New Roman" w:eastAsia="Calibri" w:hAnsi="Times New Roman" w:cs="Times New Roman"/>
          <w:b/>
          <w:sz w:val="24"/>
          <w:szCs w:val="24"/>
          <w:u w:val="single"/>
          <w:lang w:val="es-DO"/>
        </w:rPr>
      </w:pPr>
      <w:r w:rsidRPr="00CA1860">
        <w:rPr>
          <w:rFonts w:ascii="Times New Roman" w:eastAsia="Calibri" w:hAnsi="Times New Roman" w:cs="Times New Roman"/>
          <w:b/>
          <w:sz w:val="24"/>
          <w:szCs w:val="24"/>
          <w:u w:val="single"/>
          <w:lang w:val="es-DO"/>
        </w:rPr>
        <w:t>Línea de Acción No. 2.2: Repotenciación y Expansión de Distribución</w:t>
      </w:r>
    </w:p>
    <w:p w14:paraId="3CDB09E5" w14:textId="4655A07C" w:rsidR="00B007EB" w:rsidRPr="0069514D" w:rsidRDefault="00B007EB" w:rsidP="008C30F4">
      <w:pPr>
        <w:spacing w:line="480" w:lineRule="auto"/>
        <w:ind w:firstLine="720"/>
        <w:jc w:val="both"/>
        <w:rPr>
          <w:rFonts w:ascii="Times New Roman" w:eastAsia="Calibri" w:hAnsi="Times New Roman" w:cs="Times New Roman"/>
          <w:sz w:val="24"/>
          <w:szCs w:val="24"/>
          <w:lang w:val="es-DO"/>
        </w:rPr>
      </w:pPr>
      <w:r w:rsidRPr="0069514D">
        <w:rPr>
          <w:rFonts w:ascii="Times New Roman" w:eastAsia="Calibri" w:hAnsi="Times New Roman" w:cs="Times New Roman"/>
          <w:sz w:val="24"/>
          <w:szCs w:val="24"/>
          <w:lang w:val="es-DO"/>
        </w:rPr>
        <w:t xml:space="preserve">Dentro de esta línea de acción </w:t>
      </w:r>
      <w:proofErr w:type="spellStart"/>
      <w:r w:rsidRPr="0069514D">
        <w:rPr>
          <w:rFonts w:ascii="Times New Roman" w:eastAsia="Calibri" w:hAnsi="Times New Roman" w:cs="Times New Roman"/>
          <w:sz w:val="24"/>
          <w:szCs w:val="24"/>
          <w:lang w:val="es-DO"/>
        </w:rPr>
        <w:t>E</w:t>
      </w:r>
      <w:r w:rsidR="009700A2" w:rsidRPr="0069514D">
        <w:rPr>
          <w:rFonts w:ascii="Times New Roman" w:eastAsia="Calibri" w:hAnsi="Times New Roman" w:cs="Times New Roman"/>
          <w:sz w:val="24"/>
          <w:szCs w:val="24"/>
          <w:lang w:val="es-DO"/>
        </w:rPr>
        <w:t>desur</w:t>
      </w:r>
      <w:proofErr w:type="spellEnd"/>
      <w:r w:rsidR="009700A2" w:rsidRPr="0069514D">
        <w:rPr>
          <w:rFonts w:ascii="Times New Roman" w:eastAsia="Calibri" w:hAnsi="Times New Roman" w:cs="Times New Roman"/>
          <w:sz w:val="24"/>
          <w:szCs w:val="24"/>
          <w:lang w:val="es-DO"/>
        </w:rPr>
        <w:t xml:space="preserve"> </w:t>
      </w:r>
      <w:proofErr w:type="gramStart"/>
      <w:r w:rsidRPr="0069514D">
        <w:rPr>
          <w:rFonts w:ascii="Times New Roman" w:eastAsia="Calibri" w:hAnsi="Times New Roman" w:cs="Times New Roman"/>
          <w:sz w:val="24"/>
          <w:szCs w:val="24"/>
          <w:lang w:val="es-DO"/>
        </w:rPr>
        <w:t>Dominicana</w:t>
      </w:r>
      <w:proofErr w:type="gramEnd"/>
      <w:r w:rsidRPr="0069514D">
        <w:rPr>
          <w:rFonts w:ascii="Times New Roman" w:eastAsia="Calibri" w:hAnsi="Times New Roman" w:cs="Times New Roman"/>
          <w:sz w:val="24"/>
          <w:szCs w:val="24"/>
          <w:lang w:val="es-DO"/>
        </w:rPr>
        <w:t>, en el ejercicio del año 201</w:t>
      </w:r>
      <w:r w:rsidR="00A47220" w:rsidRPr="0069514D">
        <w:rPr>
          <w:rFonts w:ascii="Times New Roman" w:eastAsia="Calibri" w:hAnsi="Times New Roman" w:cs="Times New Roman"/>
          <w:sz w:val="24"/>
          <w:szCs w:val="24"/>
          <w:lang w:val="es-DO"/>
        </w:rPr>
        <w:t>9</w:t>
      </w:r>
      <w:r w:rsidRPr="0069514D">
        <w:rPr>
          <w:rFonts w:ascii="Times New Roman" w:eastAsia="Calibri" w:hAnsi="Times New Roman" w:cs="Times New Roman"/>
          <w:sz w:val="24"/>
          <w:szCs w:val="24"/>
          <w:lang w:val="es-DO"/>
        </w:rPr>
        <w:t>, ha realizado esfuerzos para mejorar la calidad del servicio que ofrece a sus clientes, destacándose los siguientes:</w:t>
      </w:r>
    </w:p>
    <w:p w14:paraId="02B16435" w14:textId="58ECBDDA" w:rsidR="00114D31" w:rsidRPr="0069514D" w:rsidRDefault="00114D31"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69514D">
        <w:rPr>
          <w:rFonts w:ascii="Times New Roman" w:eastAsia="Calibri" w:hAnsi="Times New Roman" w:cs="Times New Roman"/>
          <w:b/>
          <w:sz w:val="24"/>
          <w:szCs w:val="24"/>
          <w:lang w:val="es-ES_tradnl"/>
        </w:rPr>
        <w:t>Repotenciación, Adecuación de Subestaciones</w:t>
      </w:r>
      <w:r w:rsidR="0069514D">
        <w:rPr>
          <w:rFonts w:ascii="Times New Roman" w:eastAsia="Calibri" w:hAnsi="Times New Roman" w:cs="Times New Roman"/>
          <w:b/>
          <w:sz w:val="24"/>
          <w:szCs w:val="24"/>
          <w:lang w:val="es-ES_tradnl"/>
        </w:rPr>
        <w:t>, entre las cuales</w:t>
      </w:r>
      <w:r w:rsidR="00AE7AB3">
        <w:rPr>
          <w:rFonts w:ascii="Times New Roman" w:eastAsia="Calibri" w:hAnsi="Times New Roman" w:cs="Times New Roman"/>
          <w:b/>
          <w:sz w:val="24"/>
          <w:szCs w:val="24"/>
          <w:lang w:val="es-ES_tradnl"/>
        </w:rPr>
        <w:t xml:space="preserve"> están:</w:t>
      </w:r>
      <w:r w:rsidRPr="0069514D">
        <w:rPr>
          <w:rFonts w:ascii="Times New Roman" w:eastAsia="Calibri" w:hAnsi="Times New Roman" w:cs="Times New Roman"/>
          <w:b/>
          <w:sz w:val="24"/>
          <w:szCs w:val="24"/>
          <w:lang w:val="es-ES_tradnl"/>
        </w:rPr>
        <w:t xml:space="preserve"> </w:t>
      </w:r>
    </w:p>
    <w:p w14:paraId="53DE6E3C" w14:textId="25B343AE" w:rsidR="00132AE5" w:rsidRPr="0069514D" w:rsidRDefault="00132AE5" w:rsidP="008C30F4">
      <w:pPr>
        <w:pStyle w:val="Prrafodelista"/>
        <w:ind w:left="0"/>
        <w:rPr>
          <w:rFonts w:ascii="Times New Roman" w:eastAsia="Calibri" w:hAnsi="Times New Roman" w:cs="Times New Roman"/>
          <w:b/>
          <w:sz w:val="24"/>
          <w:szCs w:val="24"/>
          <w:lang w:val="es-ES_tradnl"/>
        </w:rPr>
      </w:pPr>
    </w:p>
    <w:p w14:paraId="25B51791" w14:textId="5E5C7425" w:rsidR="00114D31" w:rsidRPr="00C15871" w:rsidRDefault="00114D31" w:rsidP="000B0E58">
      <w:pPr>
        <w:pStyle w:val="Prrafodelista"/>
        <w:numPr>
          <w:ilvl w:val="0"/>
          <w:numId w:val="21"/>
        </w:numPr>
        <w:spacing w:line="480" w:lineRule="auto"/>
        <w:jc w:val="both"/>
        <w:rPr>
          <w:rFonts w:ascii="Times New Roman" w:eastAsia="Calibri" w:hAnsi="Times New Roman" w:cs="Times New Roman"/>
          <w:sz w:val="24"/>
          <w:szCs w:val="24"/>
          <w:lang w:val="es-DO"/>
        </w:rPr>
      </w:pPr>
      <w:proofErr w:type="gramStart"/>
      <w:r w:rsidRPr="00C15871">
        <w:rPr>
          <w:rFonts w:ascii="Times New Roman" w:eastAsia="Calibri" w:hAnsi="Times New Roman" w:cs="Times New Roman"/>
          <w:b/>
          <w:sz w:val="24"/>
          <w:szCs w:val="24"/>
          <w:lang w:val="es-DO"/>
        </w:rPr>
        <w:t xml:space="preserve">Repotenciación </w:t>
      </w:r>
      <w:r w:rsidR="009B119D">
        <w:rPr>
          <w:rFonts w:ascii="Times New Roman" w:eastAsia="Calibri" w:hAnsi="Times New Roman" w:cs="Times New Roman"/>
          <w:b/>
          <w:sz w:val="24"/>
          <w:szCs w:val="24"/>
          <w:lang w:val="es-DO"/>
        </w:rPr>
        <w:t>transformador</w:t>
      </w:r>
      <w:proofErr w:type="gramEnd"/>
      <w:r w:rsidR="009B119D">
        <w:rPr>
          <w:rFonts w:ascii="Times New Roman" w:eastAsia="Calibri" w:hAnsi="Times New Roman" w:cs="Times New Roman"/>
          <w:b/>
          <w:sz w:val="24"/>
          <w:szCs w:val="24"/>
          <w:lang w:val="es-DO"/>
        </w:rPr>
        <w:t xml:space="preserve"> T01 de la subestación (S</w:t>
      </w:r>
      <w:r w:rsidRPr="00C15871">
        <w:rPr>
          <w:rFonts w:ascii="Times New Roman" w:eastAsia="Calibri" w:hAnsi="Times New Roman" w:cs="Times New Roman"/>
          <w:b/>
          <w:sz w:val="24"/>
          <w:szCs w:val="24"/>
          <w:lang w:val="es-DO"/>
        </w:rPr>
        <w:t>/E</w:t>
      </w:r>
      <w:r w:rsidR="009B119D">
        <w:rPr>
          <w:rFonts w:ascii="Times New Roman" w:eastAsia="Calibri" w:hAnsi="Times New Roman" w:cs="Times New Roman"/>
          <w:b/>
          <w:sz w:val="24"/>
          <w:szCs w:val="24"/>
          <w:lang w:val="es-DO"/>
        </w:rPr>
        <w:t>)</w:t>
      </w:r>
      <w:r w:rsidRPr="00C15871">
        <w:rPr>
          <w:rFonts w:ascii="Times New Roman" w:eastAsia="Calibri" w:hAnsi="Times New Roman" w:cs="Times New Roman"/>
          <w:b/>
          <w:sz w:val="24"/>
          <w:szCs w:val="24"/>
          <w:lang w:val="es-DO"/>
        </w:rPr>
        <w:t xml:space="preserve"> </w:t>
      </w:r>
      <w:proofErr w:type="spellStart"/>
      <w:r w:rsidRPr="00C15871">
        <w:rPr>
          <w:rFonts w:ascii="Times New Roman" w:eastAsia="Calibri" w:hAnsi="Times New Roman" w:cs="Times New Roman"/>
          <w:b/>
          <w:sz w:val="24"/>
          <w:szCs w:val="24"/>
          <w:lang w:val="es-DO"/>
        </w:rPr>
        <w:t>Neyba</w:t>
      </w:r>
      <w:proofErr w:type="spellEnd"/>
      <w:r w:rsidRPr="00C15871">
        <w:rPr>
          <w:rFonts w:ascii="Times New Roman" w:eastAsia="Calibri" w:hAnsi="Times New Roman" w:cs="Times New Roman"/>
          <w:b/>
          <w:sz w:val="24"/>
          <w:szCs w:val="24"/>
          <w:lang w:val="es-DO"/>
        </w:rPr>
        <w:t>,</w:t>
      </w:r>
      <w:r w:rsidR="00D83143" w:rsidRPr="00C15871">
        <w:rPr>
          <w:rFonts w:ascii="Times New Roman" w:eastAsia="Calibri" w:hAnsi="Times New Roman" w:cs="Times New Roman"/>
          <w:b/>
          <w:sz w:val="24"/>
          <w:szCs w:val="24"/>
          <w:lang w:val="es-DO"/>
        </w:rPr>
        <w:t xml:space="preserve"> </w:t>
      </w:r>
      <w:r w:rsidRPr="00C15871">
        <w:rPr>
          <w:rFonts w:ascii="Times New Roman" w:eastAsia="Calibri" w:hAnsi="Times New Roman" w:cs="Times New Roman"/>
          <w:sz w:val="24"/>
          <w:szCs w:val="24"/>
          <w:lang w:val="es-DO"/>
        </w:rPr>
        <w:t xml:space="preserve">Provincia </w:t>
      </w:r>
      <w:proofErr w:type="spellStart"/>
      <w:r w:rsidRPr="00C15871">
        <w:rPr>
          <w:rFonts w:ascii="Times New Roman" w:eastAsia="Calibri" w:hAnsi="Times New Roman" w:cs="Times New Roman"/>
          <w:sz w:val="24"/>
          <w:szCs w:val="24"/>
          <w:lang w:val="es-DO"/>
        </w:rPr>
        <w:t>Bahoruco</w:t>
      </w:r>
      <w:proofErr w:type="spellEnd"/>
      <w:r w:rsidRPr="00C15871">
        <w:rPr>
          <w:rFonts w:ascii="Times New Roman" w:eastAsia="Calibri" w:hAnsi="Times New Roman" w:cs="Times New Roman"/>
          <w:sz w:val="24"/>
          <w:szCs w:val="24"/>
          <w:lang w:val="es-DO"/>
        </w:rPr>
        <w:t xml:space="preserve">, </w:t>
      </w:r>
      <w:r w:rsidR="00432A70" w:rsidRPr="00C15871">
        <w:rPr>
          <w:rFonts w:ascii="Times New Roman" w:eastAsia="Calibri" w:hAnsi="Times New Roman" w:cs="Times New Roman"/>
          <w:sz w:val="24"/>
          <w:szCs w:val="24"/>
          <w:lang w:val="es-DO"/>
        </w:rPr>
        <w:t>con i</w:t>
      </w:r>
      <w:r w:rsidRPr="00C15871">
        <w:rPr>
          <w:rFonts w:ascii="Times New Roman" w:eastAsia="Calibri" w:hAnsi="Times New Roman" w:cs="Times New Roman"/>
          <w:sz w:val="24"/>
          <w:szCs w:val="24"/>
          <w:lang w:val="es-DO"/>
        </w:rPr>
        <w:t>ncremento de potencia</w:t>
      </w:r>
      <w:r w:rsidR="009B119D">
        <w:rPr>
          <w:rFonts w:ascii="Times New Roman" w:eastAsia="Calibri" w:hAnsi="Times New Roman" w:cs="Times New Roman"/>
          <w:sz w:val="24"/>
          <w:szCs w:val="24"/>
          <w:lang w:val="es-DO"/>
        </w:rPr>
        <w:t xml:space="preserve"> de 6 </w:t>
      </w:r>
      <w:r w:rsidR="009B119D">
        <w:rPr>
          <w:rFonts w:ascii="Times New Roman" w:eastAsia="Calibri" w:hAnsi="Times New Roman" w:cs="Times New Roman"/>
          <w:sz w:val="24"/>
          <w:szCs w:val="24"/>
          <w:lang w:val="es-DO"/>
        </w:rPr>
        <w:lastRenderedPageBreak/>
        <w:t>MVA y</w:t>
      </w:r>
      <w:r w:rsidRPr="00C15871">
        <w:rPr>
          <w:rFonts w:ascii="Times New Roman" w:eastAsia="Calibri" w:hAnsi="Times New Roman" w:cs="Times New Roman"/>
          <w:sz w:val="24"/>
          <w:szCs w:val="24"/>
          <w:lang w:val="es-DO"/>
        </w:rPr>
        <w:t xml:space="preserve"> </w:t>
      </w:r>
      <w:r w:rsidR="00432A70" w:rsidRPr="00C15871">
        <w:rPr>
          <w:rFonts w:ascii="Times New Roman" w:eastAsia="Calibri" w:hAnsi="Times New Roman" w:cs="Times New Roman"/>
          <w:sz w:val="24"/>
          <w:szCs w:val="24"/>
          <w:lang w:val="es-DO"/>
        </w:rPr>
        <w:t>e</w:t>
      </w:r>
      <w:r w:rsidRPr="00C15871">
        <w:rPr>
          <w:rFonts w:ascii="Times New Roman" w:eastAsia="Calibri" w:hAnsi="Times New Roman" w:cs="Times New Roman"/>
          <w:sz w:val="24"/>
          <w:szCs w:val="24"/>
          <w:lang w:val="es-DO"/>
        </w:rPr>
        <w:t>liminación de sobrecarga. Se sustituyó el tra</w:t>
      </w:r>
      <w:r w:rsidR="00BE2906" w:rsidRPr="00C15871">
        <w:rPr>
          <w:rFonts w:ascii="Times New Roman" w:eastAsia="Calibri" w:hAnsi="Times New Roman" w:cs="Times New Roman"/>
          <w:sz w:val="24"/>
          <w:szCs w:val="24"/>
          <w:lang w:val="es-DO"/>
        </w:rPr>
        <w:t xml:space="preserve">nsformador de potencia </w:t>
      </w:r>
      <w:r w:rsidR="009B119D">
        <w:rPr>
          <w:rFonts w:ascii="Times New Roman" w:eastAsia="Calibri" w:hAnsi="Times New Roman" w:cs="Times New Roman"/>
          <w:sz w:val="24"/>
          <w:szCs w:val="24"/>
          <w:lang w:val="es-DO"/>
        </w:rPr>
        <w:t xml:space="preserve">de </w:t>
      </w:r>
      <w:r w:rsidR="00BE2906" w:rsidRPr="00C15871">
        <w:rPr>
          <w:rFonts w:ascii="Times New Roman" w:eastAsia="Calibri" w:hAnsi="Times New Roman" w:cs="Times New Roman"/>
          <w:sz w:val="24"/>
          <w:szCs w:val="24"/>
          <w:lang w:val="es-DO"/>
        </w:rPr>
        <w:t>10-14 M</w:t>
      </w:r>
      <w:r w:rsidRPr="00C15871">
        <w:rPr>
          <w:rFonts w:ascii="Times New Roman" w:eastAsia="Calibri" w:hAnsi="Times New Roman" w:cs="Times New Roman"/>
          <w:sz w:val="24"/>
          <w:szCs w:val="24"/>
          <w:lang w:val="es-DO"/>
        </w:rPr>
        <w:t xml:space="preserve">VA y se instaló un </w:t>
      </w:r>
      <w:proofErr w:type="spellStart"/>
      <w:r w:rsidR="009B119D">
        <w:rPr>
          <w:rFonts w:ascii="Times New Roman" w:eastAsia="Calibri" w:hAnsi="Times New Roman" w:cs="Times New Roman"/>
          <w:sz w:val="24"/>
          <w:szCs w:val="24"/>
          <w:lang w:val="es-DO"/>
        </w:rPr>
        <w:t>t</w:t>
      </w:r>
      <w:r w:rsidRPr="00C15871">
        <w:rPr>
          <w:rFonts w:ascii="Times New Roman" w:eastAsia="Calibri" w:hAnsi="Times New Roman" w:cs="Times New Roman"/>
          <w:sz w:val="24"/>
          <w:szCs w:val="24"/>
          <w:lang w:val="es-DO"/>
        </w:rPr>
        <w:t>rafo</w:t>
      </w:r>
      <w:proofErr w:type="spellEnd"/>
      <w:r w:rsidRPr="00C15871">
        <w:rPr>
          <w:rFonts w:ascii="Times New Roman" w:eastAsia="Calibri" w:hAnsi="Times New Roman" w:cs="Times New Roman"/>
          <w:sz w:val="24"/>
          <w:szCs w:val="24"/>
          <w:lang w:val="es-DO"/>
        </w:rPr>
        <w:t xml:space="preserve"> de 16-20 MVA.</w:t>
      </w:r>
    </w:p>
    <w:p w14:paraId="4C358809" w14:textId="77777777" w:rsidR="008B3C8F" w:rsidRPr="00D83143" w:rsidRDefault="008B3C8F" w:rsidP="008B3C8F">
      <w:pPr>
        <w:pStyle w:val="Prrafodelista"/>
        <w:spacing w:line="480" w:lineRule="auto"/>
        <w:ind w:left="1724"/>
        <w:jc w:val="both"/>
        <w:rPr>
          <w:rFonts w:ascii="Times New Roman" w:eastAsia="Calibri" w:hAnsi="Times New Roman" w:cs="Times New Roman"/>
          <w:sz w:val="24"/>
          <w:szCs w:val="24"/>
          <w:lang w:val="es-DO"/>
        </w:rPr>
      </w:pPr>
    </w:p>
    <w:p w14:paraId="3D6A5F6B" w14:textId="2C6F06A5" w:rsidR="008B3C8F" w:rsidRDefault="009B119D" w:rsidP="00591E7D">
      <w:pPr>
        <w:pStyle w:val="Prrafodelista"/>
        <w:numPr>
          <w:ilvl w:val="0"/>
          <w:numId w:val="21"/>
        </w:numPr>
        <w:spacing w:line="480" w:lineRule="auto"/>
        <w:jc w:val="both"/>
        <w:rPr>
          <w:rFonts w:ascii="Times New Roman" w:eastAsia="Calibri" w:hAnsi="Times New Roman" w:cs="Times New Roman"/>
          <w:sz w:val="24"/>
          <w:szCs w:val="24"/>
          <w:lang w:val="es-DO"/>
        </w:rPr>
      </w:pPr>
      <w:r>
        <w:rPr>
          <w:rFonts w:ascii="Times New Roman" w:eastAsia="Calibri" w:hAnsi="Times New Roman" w:cs="Times New Roman"/>
          <w:b/>
          <w:sz w:val="24"/>
          <w:szCs w:val="24"/>
          <w:lang w:val="es-DO"/>
        </w:rPr>
        <w:t>L</w:t>
      </w:r>
      <w:r w:rsidRPr="008B3C8F">
        <w:rPr>
          <w:rFonts w:ascii="Times New Roman" w:eastAsia="Calibri" w:hAnsi="Times New Roman" w:cs="Times New Roman"/>
          <w:b/>
          <w:sz w:val="24"/>
          <w:szCs w:val="24"/>
          <w:lang w:val="es-DO"/>
        </w:rPr>
        <w:t xml:space="preserve">a Subestación Quita Coraza </w:t>
      </w:r>
      <w:r>
        <w:rPr>
          <w:rFonts w:ascii="Times New Roman" w:eastAsia="Calibri" w:hAnsi="Times New Roman" w:cs="Times New Roman"/>
          <w:b/>
          <w:sz w:val="24"/>
          <w:szCs w:val="24"/>
          <w:lang w:val="es-DO"/>
        </w:rPr>
        <w:t>se encuentra e</w:t>
      </w:r>
      <w:r w:rsidR="008B3C8F" w:rsidRPr="008B3C8F">
        <w:rPr>
          <w:rFonts w:ascii="Times New Roman" w:eastAsia="Calibri" w:hAnsi="Times New Roman" w:cs="Times New Roman"/>
          <w:b/>
          <w:sz w:val="24"/>
          <w:szCs w:val="24"/>
          <w:lang w:val="es-DO"/>
        </w:rPr>
        <w:t>n proceso de construcción</w:t>
      </w:r>
      <w:r w:rsidR="006F6286">
        <w:rPr>
          <w:rFonts w:ascii="Times New Roman" w:eastAsia="Calibri" w:hAnsi="Times New Roman" w:cs="Times New Roman"/>
          <w:b/>
          <w:sz w:val="24"/>
          <w:szCs w:val="24"/>
          <w:lang w:val="es-DO"/>
        </w:rPr>
        <w:t xml:space="preserve">, </w:t>
      </w:r>
      <w:r w:rsidR="006F6286" w:rsidRPr="006F6286">
        <w:rPr>
          <w:rFonts w:ascii="Times New Roman" w:eastAsia="Calibri" w:hAnsi="Times New Roman" w:cs="Times New Roman"/>
          <w:sz w:val="24"/>
          <w:szCs w:val="24"/>
          <w:lang w:val="es-DO"/>
        </w:rPr>
        <w:t xml:space="preserve">cumpliendo con la solicitud del Ministerio Administrativo de la </w:t>
      </w:r>
      <w:r w:rsidRPr="006F6286">
        <w:rPr>
          <w:rFonts w:ascii="Times New Roman" w:eastAsia="Calibri" w:hAnsi="Times New Roman" w:cs="Times New Roman"/>
          <w:sz w:val="24"/>
          <w:szCs w:val="24"/>
          <w:lang w:val="es-DO"/>
        </w:rPr>
        <w:t>Presidencia</w:t>
      </w:r>
      <w:r>
        <w:rPr>
          <w:rFonts w:ascii="Times New Roman" w:eastAsia="Calibri" w:hAnsi="Times New Roman" w:cs="Times New Roman"/>
          <w:sz w:val="24"/>
          <w:szCs w:val="24"/>
          <w:lang w:val="es-DO"/>
        </w:rPr>
        <w:t xml:space="preserve"> (Visita Sorpresa</w:t>
      </w:r>
      <w:r w:rsidR="00591E7D">
        <w:rPr>
          <w:rFonts w:ascii="Times New Roman" w:eastAsia="Calibri" w:hAnsi="Times New Roman" w:cs="Times New Roman"/>
          <w:sz w:val="24"/>
          <w:szCs w:val="24"/>
          <w:lang w:val="es-DO"/>
        </w:rPr>
        <w:t xml:space="preserve"> No. </w:t>
      </w:r>
      <w:r w:rsidR="00591E7D" w:rsidRPr="00591E7D">
        <w:rPr>
          <w:rFonts w:ascii="Times New Roman" w:eastAsia="Calibri" w:hAnsi="Times New Roman" w:cs="Times New Roman"/>
          <w:sz w:val="24"/>
          <w:szCs w:val="24"/>
          <w:lang w:val="es-DO"/>
        </w:rPr>
        <w:t>177ª</w:t>
      </w:r>
      <w:r>
        <w:rPr>
          <w:rFonts w:ascii="Times New Roman" w:eastAsia="Calibri" w:hAnsi="Times New Roman" w:cs="Times New Roman"/>
          <w:sz w:val="24"/>
          <w:szCs w:val="24"/>
          <w:lang w:val="es-DO"/>
        </w:rPr>
        <w:t>)</w:t>
      </w:r>
      <w:r w:rsidRPr="006F6286">
        <w:rPr>
          <w:rFonts w:ascii="Times New Roman" w:eastAsia="Calibri" w:hAnsi="Times New Roman" w:cs="Times New Roman"/>
          <w:sz w:val="24"/>
          <w:szCs w:val="24"/>
          <w:lang w:val="es-DO"/>
        </w:rPr>
        <w:t>,</w:t>
      </w:r>
      <w:r w:rsidR="00C4593D">
        <w:rPr>
          <w:rFonts w:ascii="Times New Roman" w:eastAsia="Calibri" w:hAnsi="Times New Roman" w:cs="Times New Roman"/>
          <w:sz w:val="24"/>
          <w:szCs w:val="24"/>
          <w:lang w:val="es-DO"/>
        </w:rPr>
        <w:t xml:space="preserve"> la cual</w:t>
      </w:r>
      <w:r w:rsidR="008B3C8F" w:rsidRPr="008B3C8F">
        <w:rPr>
          <w:rFonts w:ascii="Times New Roman" w:eastAsia="Calibri" w:hAnsi="Times New Roman" w:cs="Times New Roman"/>
          <w:sz w:val="24"/>
          <w:szCs w:val="24"/>
          <w:lang w:val="es-DO"/>
        </w:rPr>
        <w:t xml:space="preserve"> está destinada a mejorar el suministro de energía de las comunidades Quita Coraza, Fondo Negro, Las Minas y El Higuito.</w:t>
      </w:r>
    </w:p>
    <w:p w14:paraId="36588616" w14:textId="79C16D9B" w:rsidR="004D690A" w:rsidRPr="004D690A" w:rsidRDefault="00AF2EA0" w:rsidP="004D690A">
      <w:pPr>
        <w:pStyle w:val="Prrafodelista"/>
        <w:rPr>
          <w:rFonts w:ascii="Times New Roman" w:eastAsia="Calibri" w:hAnsi="Times New Roman" w:cs="Times New Roman"/>
          <w:sz w:val="24"/>
          <w:szCs w:val="24"/>
          <w:lang w:val="es-DO"/>
        </w:rPr>
      </w:pPr>
      <w:r>
        <w:rPr>
          <w:rFonts w:ascii="Times New Roman" w:eastAsia="Calibri" w:hAnsi="Times New Roman" w:cs="Times New Roman"/>
          <w:b/>
          <w:noProof/>
          <w:sz w:val="24"/>
          <w:szCs w:val="24"/>
          <w:lang w:val="es-DO" w:eastAsia="es-DO"/>
        </w:rPr>
        <w:drawing>
          <wp:anchor distT="0" distB="0" distL="114300" distR="114300" simplePos="0" relativeHeight="251793408" behindDoc="1" locked="0" layoutInCell="1" allowOverlap="1" wp14:anchorId="038009D9" wp14:editId="3C0840F7">
            <wp:simplePos x="0" y="0"/>
            <wp:positionH relativeFrom="margin">
              <wp:align>right</wp:align>
            </wp:positionH>
            <wp:positionV relativeFrom="paragraph">
              <wp:posOffset>7315</wp:posOffset>
            </wp:positionV>
            <wp:extent cx="1871345" cy="826135"/>
            <wp:effectExtent l="0" t="0" r="0" b="0"/>
            <wp:wrapTight wrapText="bothSides">
              <wp:wrapPolygon edited="0">
                <wp:start x="0" y="0"/>
                <wp:lineTo x="0" y="20919"/>
                <wp:lineTo x="21329" y="20919"/>
                <wp:lineTo x="21329"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345" cy="8261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noProof/>
          <w:sz w:val="24"/>
          <w:szCs w:val="24"/>
          <w:lang w:val="es-DO" w:eastAsia="es-DO"/>
        </w:rPr>
        <w:drawing>
          <wp:anchor distT="0" distB="0" distL="114300" distR="114300" simplePos="0" relativeHeight="251792384" behindDoc="1" locked="0" layoutInCell="1" allowOverlap="1" wp14:anchorId="21EEDA54" wp14:editId="41078861">
            <wp:simplePos x="0" y="0"/>
            <wp:positionH relativeFrom="margin">
              <wp:posOffset>1136676</wp:posOffset>
            </wp:positionH>
            <wp:positionV relativeFrom="paragraph">
              <wp:posOffset>7289</wp:posOffset>
            </wp:positionV>
            <wp:extent cx="1998980" cy="840740"/>
            <wp:effectExtent l="0" t="0" r="1270" b="0"/>
            <wp:wrapTight wrapText="bothSides">
              <wp:wrapPolygon edited="0">
                <wp:start x="0" y="0"/>
                <wp:lineTo x="0" y="21045"/>
                <wp:lineTo x="21408" y="21045"/>
                <wp:lineTo x="2140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8980" cy="840740"/>
                    </a:xfrm>
                    <a:prstGeom prst="rect">
                      <a:avLst/>
                    </a:prstGeom>
                    <a:noFill/>
                  </pic:spPr>
                </pic:pic>
              </a:graphicData>
            </a:graphic>
            <wp14:sizeRelH relativeFrom="margin">
              <wp14:pctWidth>0</wp14:pctWidth>
            </wp14:sizeRelH>
            <wp14:sizeRelV relativeFrom="margin">
              <wp14:pctHeight>0</wp14:pctHeight>
            </wp14:sizeRelV>
          </wp:anchor>
        </w:drawing>
      </w:r>
    </w:p>
    <w:p w14:paraId="7B8848A9" w14:textId="77777777" w:rsidR="004D690A" w:rsidRDefault="004D690A" w:rsidP="004D690A">
      <w:pPr>
        <w:spacing w:line="480" w:lineRule="auto"/>
        <w:jc w:val="both"/>
        <w:rPr>
          <w:rFonts w:ascii="Times New Roman" w:eastAsia="Calibri" w:hAnsi="Times New Roman" w:cs="Times New Roman"/>
          <w:sz w:val="24"/>
          <w:szCs w:val="24"/>
          <w:lang w:val="es-DO"/>
        </w:rPr>
      </w:pPr>
    </w:p>
    <w:p w14:paraId="7B5791FE" w14:textId="77777777" w:rsidR="008B3C8F" w:rsidRPr="008B3C8F" w:rsidRDefault="008B3C8F" w:rsidP="008B3C8F">
      <w:pPr>
        <w:pStyle w:val="Prrafodelista"/>
        <w:spacing w:line="480" w:lineRule="auto"/>
        <w:ind w:left="1724"/>
        <w:jc w:val="both"/>
        <w:rPr>
          <w:rFonts w:ascii="Times New Roman" w:eastAsia="Calibri" w:hAnsi="Times New Roman" w:cs="Times New Roman"/>
          <w:b/>
          <w:sz w:val="24"/>
          <w:szCs w:val="24"/>
          <w:lang w:val="es-DO"/>
        </w:rPr>
      </w:pPr>
    </w:p>
    <w:p w14:paraId="0D3E9269" w14:textId="3A5EC467" w:rsidR="00114D31" w:rsidRPr="00531E5C" w:rsidRDefault="00531E5C"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531E5C">
        <w:rPr>
          <w:noProof/>
          <w:lang w:val="es-DO" w:eastAsia="es-DO"/>
        </w:rPr>
        <w:drawing>
          <wp:anchor distT="0" distB="0" distL="114300" distR="114300" simplePos="0" relativeHeight="251798528" behindDoc="1" locked="0" layoutInCell="1" allowOverlap="1" wp14:anchorId="7B01741E" wp14:editId="6EEE9ADD">
            <wp:simplePos x="0" y="0"/>
            <wp:positionH relativeFrom="column">
              <wp:posOffset>698500</wp:posOffset>
            </wp:positionH>
            <wp:positionV relativeFrom="paragraph">
              <wp:posOffset>677723</wp:posOffset>
            </wp:positionV>
            <wp:extent cx="4187545" cy="1021815"/>
            <wp:effectExtent l="0" t="0" r="3810" b="6985"/>
            <wp:wrapTight wrapText="bothSides">
              <wp:wrapPolygon edited="0">
                <wp:start x="0" y="0"/>
                <wp:lineTo x="0" y="18123"/>
                <wp:lineTo x="3636" y="20539"/>
                <wp:lineTo x="18672" y="21345"/>
                <wp:lineTo x="21521" y="21345"/>
                <wp:lineTo x="2152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7545" cy="102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53F" w:rsidRPr="00531E5C">
        <w:rPr>
          <w:rFonts w:ascii="Times New Roman" w:eastAsia="Calibri" w:hAnsi="Times New Roman" w:cs="Times New Roman"/>
          <w:b/>
          <w:sz w:val="24"/>
          <w:szCs w:val="24"/>
          <w:lang w:val="es-ES_tradnl"/>
        </w:rPr>
        <w:t xml:space="preserve">Adquisición de </w:t>
      </w:r>
      <w:r w:rsidR="009700A2" w:rsidRPr="00531E5C">
        <w:rPr>
          <w:rFonts w:ascii="Times New Roman" w:eastAsia="Calibri" w:hAnsi="Times New Roman" w:cs="Times New Roman"/>
          <w:b/>
          <w:sz w:val="24"/>
          <w:szCs w:val="24"/>
          <w:lang w:val="es-ES_tradnl"/>
        </w:rPr>
        <w:t>c</w:t>
      </w:r>
      <w:r w:rsidR="00192609" w:rsidRPr="00531E5C">
        <w:rPr>
          <w:rFonts w:ascii="Times New Roman" w:eastAsia="Calibri" w:hAnsi="Times New Roman" w:cs="Times New Roman"/>
          <w:b/>
          <w:sz w:val="24"/>
          <w:szCs w:val="24"/>
          <w:lang w:val="es-ES_tradnl"/>
        </w:rPr>
        <w:t>inco</w:t>
      </w:r>
      <w:r w:rsidR="009700A2" w:rsidRPr="00531E5C">
        <w:rPr>
          <w:rFonts w:ascii="Times New Roman" w:eastAsia="Calibri" w:hAnsi="Times New Roman" w:cs="Times New Roman"/>
          <w:b/>
          <w:sz w:val="24"/>
          <w:szCs w:val="24"/>
          <w:lang w:val="es-ES_tradnl"/>
        </w:rPr>
        <w:t xml:space="preserve"> </w:t>
      </w:r>
      <w:r w:rsidR="00B67C57" w:rsidRPr="00531E5C">
        <w:rPr>
          <w:rFonts w:ascii="Times New Roman" w:eastAsia="Calibri" w:hAnsi="Times New Roman" w:cs="Times New Roman"/>
          <w:b/>
          <w:sz w:val="24"/>
          <w:szCs w:val="24"/>
          <w:lang w:val="es-ES_tradnl"/>
        </w:rPr>
        <w:t>(</w:t>
      </w:r>
      <w:r w:rsidR="00192609" w:rsidRPr="00531E5C">
        <w:rPr>
          <w:rFonts w:ascii="Times New Roman" w:eastAsia="Calibri" w:hAnsi="Times New Roman" w:cs="Times New Roman"/>
          <w:b/>
          <w:sz w:val="24"/>
          <w:szCs w:val="24"/>
          <w:lang w:val="es-ES_tradnl"/>
        </w:rPr>
        <w:t>5</w:t>
      </w:r>
      <w:r w:rsidR="00B67C57" w:rsidRPr="00531E5C">
        <w:rPr>
          <w:rFonts w:ascii="Times New Roman" w:eastAsia="Calibri" w:hAnsi="Times New Roman" w:cs="Times New Roman"/>
          <w:b/>
          <w:sz w:val="24"/>
          <w:szCs w:val="24"/>
          <w:lang w:val="es-ES_tradnl"/>
        </w:rPr>
        <w:t>)</w:t>
      </w:r>
      <w:r w:rsidR="009A153F" w:rsidRPr="00531E5C">
        <w:rPr>
          <w:rFonts w:ascii="Times New Roman" w:eastAsia="Calibri" w:hAnsi="Times New Roman" w:cs="Times New Roman"/>
          <w:b/>
          <w:sz w:val="24"/>
          <w:szCs w:val="24"/>
          <w:lang w:val="es-ES_tradnl"/>
        </w:rPr>
        <w:t xml:space="preserve"> Transformadores de Potencia</w:t>
      </w:r>
      <w:r w:rsidR="00132AE5" w:rsidRPr="00531E5C">
        <w:rPr>
          <w:rFonts w:ascii="Times New Roman" w:eastAsia="Calibri" w:hAnsi="Times New Roman" w:cs="Times New Roman"/>
          <w:b/>
          <w:sz w:val="24"/>
          <w:szCs w:val="24"/>
          <w:lang w:val="es-ES_tradnl"/>
        </w:rPr>
        <w:t>,</w:t>
      </w:r>
      <w:r w:rsidR="000B4F08" w:rsidRPr="00531E5C">
        <w:rPr>
          <w:rFonts w:ascii="Times New Roman" w:eastAsia="Calibri" w:hAnsi="Times New Roman" w:cs="Times New Roman"/>
          <w:b/>
          <w:sz w:val="24"/>
          <w:szCs w:val="24"/>
          <w:lang w:val="es-ES_tradnl"/>
        </w:rPr>
        <w:t xml:space="preserve"> </w:t>
      </w:r>
      <w:r w:rsidR="00132AE5" w:rsidRPr="00531E5C">
        <w:rPr>
          <w:rFonts w:ascii="Times New Roman" w:eastAsia="Calibri" w:hAnsi="Times New Roman" w:cs="Times New Roman"/>
          <w:b/>
          <w:sz w:val="24"/>
          <w:szCs w:val="24"/>
          <w:lang w:val="es-ES_tradnl"/>
        </w:rPr>
        <w:t>según detalle:</w:t>
      </w:r>
    </w:p>
    <w:p w14:paraId="53CA4809" w14:textId="7E613073" w:rsidR="00DA15EC" w:rsidRDefault="00DA15EC" w:rsidP="008C30F4">
      <w:pPr>
        <w:pStyle w:val="Prrafodelista"/>
        <w:spacing w:line="480" w:lineRule="auto"/>
        <w:ind w:left="0"/>
        <w:jc w:val="both"/>
        <w:rPr>
          <w:rFonts w:ascii="Times New Roman" w:eastAsia="Calibri" w:hAnsi="Times New Roman" w:cs="Times New Roman"/>
          <w:lang w:val="es-ES_tradnl"/>
        </w:rPr>
      </w:pPr>
    </w:p>
    <w:p w14:paraId="6956E322" w14:textId="1D6F1AC7" w:rsidR="00165D90" w:rsidRDefault="00165D90" w:rsidP="008C30F4">
      <w:pPr>
        <w:pStyle w:val="Prrafodelista"/>
        <w:spacing w:line="480" w:lineRule="auto"/>
        <w:ind w:left="0"/>
        <w:jc w:val="both"/>
        <w:rPr>
          <w:rFonts w:ascii="Times New Roman" w:eastAsia="Calibri" w:hAnsi="Times New Roman" w:cs="Times New Roman"/>
          <w:lang w:val="es-ES_tradnl"/>
        </w:rPr>
      </w:pPr>
    </w:p>
    <w:p w14:paraId="5576B3F2" w14:textId="33D217CB" w:rsidR="00414564" w:rsidRDefault="00414564" w:rsidP="008C30F4">
      <w:pPr>
        <w:pStyle w:val="Prrafodelista"/>
        <w:spacing w:line="480" w:lineRule="auto"/>
        <w:ind w:left="0"/>
        <w:jc w:val="both"/>
        <w:rPr>
          <w:rFonts w:ascii="Times New Roman" w:eastAsia="Calibri" w:hAnsi="Times New Roman" w:cs="Times New Roman"/>
          <w:b/>
          <w:lang w:val="es-ES_tradnl"/>
        </w:rPr>
      </w:pPr>
    </w:p>
    <w:p w14:paraId="1DE7925A" w14:textId="15D28667" w:rsidR="00414564" w:rsidRDefault="00414564" w:rsidP="008C30F4">
      <w:pPr>
        <w:pStyle w:val="Prrafodelista"/>
        <w:spacing w:line="480" w:lineRule="auto"/>
        <w:ind w:left="0"/>
        <w:jc w:val="both"/>
        <w:rPr>
          <w:rFonts w:ascii="Times New Roman" w:eastAsia="Calibri" w:hAnsi="Times New Roman" w:cs="Times New Roman"/>
          <w:lang w:val="es-ES_tradnl"/>
        </w:rPr>
      </w:pPr>
    </w:p>
    <w:p w14:paraId="487AE43A" w14:textId="402CF2F2" w:rsidR="00414564" w:rsidRDefault="00414564" w:rsidP="008C30F4">
      <w:pPr>
        <w:pStyle w:val="Prrafodelista"/>
        <w:spacing w:line="480" w:lineRule="auto"/>
        <w:ind w:left="0"/>
        <w:jc w:val="both"/>
        <w:rPr>
          <w:rFonts w:ascii="Times New Roman" w:eastAsia="Calibri" w:hAnsi="Times New Roman" w:cs="Times New Roman"/>
          <w:lang w:val="es-ES_tradnl"/>
        </w:rPr>
      </w:pPr>
    </w:p>
    <w:p w14:paraId="17710668" w14:textId="3098D707" w:rsidR="00414564" w:rsidRDefault="00414564" w:rsidP="008C30F4">
      <w:pPr>
        <w:pStyle w:val="Prrafodelista"/>
        <w:spacing w:line="480" w:lineRule="auto"/>
        <w:ind w:left="0"/>
        <w:jc w:val="both"/>
        <w:rPr>
          <w:rFonts w:ascii="Times New Roman" w:eastAsia="Calibri" w:hAnsi="Times New Roman" w:cs="Times New Roman"/>
          <w:lang w:val="es-ES_tradnl"/>
        </w:rPr>
      </w:pPr>
    </w:p>
    <w:p w14:paraId="727E032D" w14:textId="22078925" w:rsidR="00414564" w:rsidRDefault="00414564" w:rsidP="008C30F4">
      <w:pPr>
        <w:pStyle w:val="Prrafodelista"/>
        <w:spacing w:line="480" w:lineRule="auto"/>
        <w:ind w:left="0"/>
        <w:jc w:val="both"/>
        <w:rPr>
          <w:rFonts w:ascii="Times New Roman" w:eastAsia="Calibri" w:hAnsi="Times New Roman" w:cs="Times New Roman"/>
          <w:lang w:val="es-ES_tradnl"/>
        </w:rPr>
      </w:pPr>
    </w:p>
    <w:p w14:paraId="16251A06" w14:textId="4F1242F6" w:rsidR="00414564" w:rsidRDefault="00414564" w:rsidP="008C30F4">
      <w:pPr>
        <w:pStyle w:val="Prrafodelista"/>
        <w:spacing w:line="480" w:lineRule="auto"/>
        <w:ind w:left="0"/>
        <w:jc w:val="both"/>
        <w:rPr>
          <w:rFonts w:ascii="Times New Roman" w:eastAsia="Calibri" w:hAnsi="Times New Roman" w:cs="Times New Roman"/>
          <w:lang w:val="es-ES_tradnl"/>
        </w:rPr>
      </w:pPr>
    </w:p>
    <w:p w14:paraId="0A9FC7C3" w14:textId="77777777" w:rsidR="00414564" w:rsidRDefault="00414564" w:rsidP="008C30F4">
      <w:pPr>
        <w:pStyle w:val="Prrafodelista"/>
        <w:spacing w:line="480" w:lineRule="auto"/>
        <w:ind w:left="0"/>
        <w:jc w:val="both"/>
        <w:rPr>
          <w:rFonts w:ascii="Times New Roman" w:eastAsia="Calibri" w:hAnsi="Times New Roman" w:cs="Times New Roman"/>
          <w:lang w:val="es-ES_tradnl"/>
        </w:rPr>
      </w:pPr>
    </w:p>
    <w:p w14:paraId="401AB9B3" w14:textId="4D5287DC" w:rsidR="00F81A11" w:rsidRPr="00531E5C" w:rsidRDefault="00F81A11" w:rsidP="00F81A11">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531E5C">
        <w:rPr>
          <w:rFonts w:ascii="Times New Roman" w:eastAsia="Calibri" w:hAnsi="Times New Roman" w:cs="Times New Roman"/>
          <w:b/>
          <w:sz w:val="24"/>
          <w:szCs w:val="24"/>
          <w:lang w:val="es-ES_tradnl"/>
        </w:rPr>
        <w:lastRenderedPageBreak/>
        <w:t>Adquisición de cuatro (4) Banco Reguladores, mejorando la tensión en los siguientes poblados:</w:t>
      </w:r>
    </w:p>
    <w:p w14:paraId="430B98E3" w14:textId="67C5B870" w:rsidR="00F81A11" w:rsidRDefault="0053265D" w:rsidP="00414564">
      <w:pPr>
        <w:pStyle w:val="Prrafodelista"/>
        <w:spacing w:line="480" w:lineRule="auto"/>
        <w:jc w:val="center"/>
        <w:rPr>
          <w:rFonts w:ascii="Times New Roman" w:eastAsia="Calibri" w:hAnsi="Times New Roman" w:cs="Times New Roman"/>
          <w:lang w:val="es-ES_tradnl"/>
        </w:rPr>
      </w:pPr>
      <w:r w:rsidRPr="00531E5C">
        <w:rPr>
          <w:noProof/>
          <w:lang w:val="es-DO" w:eastAsia="es-DO"/>
        </w:rPr>
        <w:drawing>
          <wp:inline distT="0" distB="0" distL="0" distR="0" wp14:anchorId="67C61534" wp14:editId="6846A33A">
            <wp:extent cx="4020185" cy="1584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0185" cy="1584325"/>
                    </a:xfrm>
                    <a:prstGeom prst="rect">
                      <a:avLst/>
                    </a:prstGeom>
                    <a:noFill/>
                    <a:ln>
                      <a:noFill/>
                    </a:ln>
                  </pic:spPr>
                </pic:pic>
              </a:graphicData>
            </a:graphic>
          </wp:inline>
        </w:drawing>
      </w:r>
    </w:p>
    <w:p w14:paraId="6D25C906" w14:textId="65B75537" w:rsidR="00C4593D" w:rsidRDefault="00C4593D" w:rsidP="008C30F4">
      <w:pPr>
        <w:pStyle w:val="Prrafodelista"/>
        <w:spacing w:line="480" w:lineRule="auto"/>
        <w:ind w:left="0"/>
        <w:jc w:val="both"/>
        <w:rPr>
          <w:rFonts w:ascii="Times New Roman" w:eastAsia="Calibri" w:hAnsi="Times New Roman" w:cs="Times New Roman"/>
          <w:lang w:val="es-ES_tradnl"/>
        </w:rPr>
      </w:pPr>
    </w:p>
    <w:p w14:paraId="37F21A15" w14:textId="2F23D514" w:rsidR="00076437" w:rsidRDefault="00076437"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076437">
        <w:rPr>
          <w:rFonts w:ascii="Times New Roman" w:eastAsia="Calibri" w:hAnsi="Times New Roman" w:cs="Times New Roman"/>
          <w:b/>
          <w:sz w:val="24"/>
          <w:szCs w:val="24"/>
          <w:lang w:val="es-ES_tradnl"/>
        </w:rPr>
        <w:t>Instalación de nueve</w:t>
      </w:r>
      <w:r w:rsidR="00531E5C">
        <w:rPr>
          <w:rFonts w:ascii="Times New Roman" w:eastAsia="Calibri" w:hAnsi="Times New Roman" w:cs="Times New Roman"/>
          <w:b/>
          <w:sz w:val="24"/>
          <w:szCs w:val="24"/>
          <w:lang w:val="es-ES_tradnl"/>
        </w:rPr>
        <w:t xml:space="preserve"> </w:t>
      </w:r>
      <w:r w:rsidRPr="00076437">
        <w:rPr>
          <w:rFonts w:ascii="Times New Roman" w:eastAsia="Calibri" w:hAnsi="Times New Roman" w:cs="Times New Roman"/>
          <w:b/>
          <w:sz w:val="24"/>
          <w:szCs w:val="24"/>
          <w:lang w:val="es-ES_tradnl"/>
        </w:rPr>
        <w:t xml:space="preserve">(9) interruptores </w:t>
      </w:r>
      <w:proofErr w:type="spellStart"/>
      <w:r w:rsidRPr="00076437">
        <w:rPr>
          <w:rFonts w:ascii="Times New Roman" w:eastAsia="Calibri" w:hAnsi="Times New Roman" w:cs="Times New Roman"/>
          <w:b/>
          <w:sz w:val="24"/>
          <w:szCs w:val="24"/>
          <w:lang w:val="es-ES_tradnl"/>
        </w:rPr>
        <w:t>telecontrolados</w:t>
      </w:r>
      <w:proofErr w:type="spellEnd"/>
      <w:r w:rsidRPr="00591E7D">
        <w:rPr>
          <w:rFonts w:ascii="Times New Roman" w:eastAsia="Calibri" w:hAnsi="Times New Roman" w:cs="Times New Roman"/>
          <w:b/>
          <w:sz w:val="24"/>
          <w:szCs w:val="24"/>
          <w:lang w:val="es-ES_tradnl"/>
        </w:rPr>
        <w:t xml:space="preserve"> de conectividad</w:t>
      </w:r>
      <w:r w:rsidRPr="008F661D">
        <w:rPr>
          <w:rFonts w:ascii="Times New Roman" w:eastAsia="Calibri" w:hAnsi="Times New Roman" w:cs="Times New Roman"/>
          <w:sz w:val="24"/>
          <w:szCs w:val="24"/>
          <w:lang w:val="es-ES_tradnl"/>
        </w:rPr>
        <w:t>, en los circuitos KDI104, KDI107, LPRA102, LPRA103, LPRA104, PALA y METR105.</w:t>
      </w:r>
    </w:p>
    <w:p w14:paraId="73CB24C0" w14:textId="77777777" w:rsidR="00FC57BA" w:rsidRDefault="00FC57BA" w:rsidP="00FC57BA">
      <w:pPr>
        <w:pStyle w:val="Prrafodelista"/>
        <w:spacing w:line="480" w:lineRule="auto"/>
        <w:ind w:left="1080"/>
        <w:jc w:val="both"/>
        <w:rPr>
          <w:rFonts w:ascii="Times New Roman" w:eastAsia="Calibri" w:hAnsi="Times New Roman" w:cs="Times New Roman"/>
          <w:sz w:val="24"/>
          <w:szCs w:val="24"/>
          <w:lang w:val="es-ES_tradnl"/>
        </w:rPr>
      </w:pPr>
    </w:p>
    <w:p w14:paraId="6812E27F" w14:textId="2CA56CE5" w:rsidR="00FC57BA" w:rsidRDefault="00FC57BA" w:rsidP="00FC57BA">
      <w:pPr>
        <w:pStyle w:val="Prrafodelista"/>
        <w:numPr>
          <w:ilvl w:val="0"/>
          <w:numId w:val="7"/>
        </w:numPr>
        <w:spacing w:line="480" w:lineRule="auto"/>
        <w:jc w:val="both"/>
        <w:rPr>
          <w:rFonts w:ascii="Times New Roman" w:eastAsia="Calibri" w:hAnsi="Times New Roman" w:cs="Times New Roman"/>
          <w:sz w:val="24"/>
          <w:szCs w:val="24"/>
          <w:lang w:val="es-ES_tradnl"/>
        </w:rPr>
      </w:pPr>
      <w:r w:rsidRPr="001632D0">
        <w:rPr>
          <w:rFonts w:ascii="Times New Roman" w:eastAsia="Calibri" w:hAnsi="Times New Roman" w:cs="Times New Roman"/>
          <w:b/>
          <w:sz w:val="24"/>
          <w:szCs w:val="24"/>
          <w:lang w:val="es-ES_tradnl"/>
        </w:rPr>
        <w:t xml:space="preserve">Trasvase de Carga de las localidades Puerto Palenque y Juan Barón, </w:t>
      </w:r>
      <w:r w:rsidRPr="001632D0">
        <w:rPr>
          <w:rFonts w:ascii="Times New Roman" w:eastAsia="Calibri" w:hAnsi="Times New Roman" w:cs="Times New Roman"/>
          <w:sz w:val="24"/>
          <w:szCs w:val="24"/>
          <w:lang w:val="es-ES_tradnl"/>
        </w:rPr>
        <w:t xml:space="preserve">provincia San Cristóbal, del circuito </w:t>
      </w:r>
      <w:r w:rsidRPr="00591E7D">
        <w:rPr>
          <w:rFonts w:ascii="Times New Roman" w:eastAsia="Calibri" w:hAnsi="Times New Roman" w:cs="Times New Roman"/>
          <w:b/>
          <w:sz w:val="24"/>
          <w:szCs w:val="24"/>
          <w:lang w:val="es-ES_tradnl"/>
        </w:rPr>
        <w:t>PIZA101 al YAGU102</w:t>
      </w:r>
      <w:r w:rsidR="006F7466">
        <w:rPr>
          <w:rFonts w:ascii="Times New Roman" w:eastAsia="Calibri" w:hAnsi="Times New Roman" w:cs="Times New Roman"/>
          <w:sz w:val="24"/>
          <w:szCs w:val="24"/>
          <w:lang w:val="es-ES_tradnl"/>
        </w:rPr>
        <w:t>;</w:t>
      </w:r>
      <w:r w:rsidRPr="001632D0">
        <w:rPr>
          <w:rFonts w:ascii="Times New Roman" w:eastAsia="Calibri" w:hAnsi="Times New Roman" w:cs="Times New Roman"/>
          <w:b/>
          <w:sz w:val="24"/>
          <w:szCs w:val="24"/>
          <w:lang w:val="es-ES_tradnl"/>
        </w:rPr>
        <w:t xml:space="preserve"> </w:t>
      </w:r>
      <w:r w:rsidRPr="000D5097">
        <w:rPr>
          <w:rFonts w:ascii="Times New Roman" w:eastAsia="Calibri" w:hAnsi="Times New Roman" w:cs="Times New Roman"/>
          <w:sz w:val="24"/>
          <w:szCs w:val="24"/>
          <w:lang w:val="es-ES_tradnl"/>
        </w:rPr>
        <w:t xml:space="preserve">de </w:t>
      </w:r>
      <w:r w:rsidRPr="001632D0">
        <w:rPr>
          <w:rFonts w:ascii="Times New Roman" w:eastAsia="Calibri" w:hAnsi="Times New Roman" w:cs="Times New Roman"/>
          <w:sz w:val="24"/>
          <w:szCs w:val="24"/>
          <w:lang w:val="es-ES_tradnl"/>
        </w:rPr>
        <w:t>igual manera</w:t>
      </w:r>
      <w:r>
        <w:rPr>
          <w:rFonts w:ascii="Times New Roman" w:eastAsia="Calibri" w:hAnsi="Times New Roman" w:cs="Times New Roman"/>
          <w:sz w:val="24"/>
          <w:szCs w:val="24"/>
          <w:lang w:val="es-ES_tradnl"/>
        </w:rPr>
        <w:t>,</w:t>
      </w:r>
      <w:r w:rsidRPr="001632D0">
        <w:rPr>
          <w:rFonts w:ascii="Times New Roman" w:eastAsia="Calibri" w:hAnsi="Times New Roman" w:cs="Times New Roman"/>
          <w:sz w:val="24"/>
          <w:szCs w:val="24"/>
          <w:lang w:val="es-ES_tradnl"/>
        </w:rPr>
        <w:t xml:space="preserve"> los circuitos</w:t>
      </w:r>
      <w:r w:rsidRPr="001632D0">
        <w:rPr>
          <w:rFonts w:ascii="Times New Roman" w:eastAsia="Calibri" w:hAnsi="Times New Roman" w:cs="Times New Roman"/>
          <w:b/>
          <w:sz w:val="24"/>
          <w:szCs w:val="24"/>
          <w:lang w:val="es-ES_tradnl"/>
        </w:rPr>
        <w:t xml:space="preserve"> GRBO104 al MVIE106, </w:t>
      </w:r>
      <w:r w:rsidRPr="001632D0">
        <w:rPr>
          <w:rFonts w:ascii="Times New Roman" w:eastAsia="Calibri" w:hAnsi="Times New Roman" w:cs="Times New Roman"/>
          <w:sz w:val="24"/>
          <w:szCs w:val="24"/>
          <w:lang w:val="es-ES_tradnl"/>
        </w:rPr>
        <w:t xml:space="preserve">donde fueron transferidos </w:t>
      </w:r>
      <w:r w:rsidR="00591E7D">
        <w:rPr>
          <w:rFonts w:ascii="Times New Roman" w:eastAsia="Calibri" w:hAnsi="Times New Roman" w:cs="Times New Roman"/>
          <w:sz w:val="24"/>
          <w:szCs w:val="24"/>
          <w:lang w:val="es-ES_tradnl"/>
        </w:rPr>
        <w:t>nueve (</w:t>
      </w:r>
      <w:r w:rsidRPr="001632D0">
        <w:rPr>
          <w:rFonts w:ascii="Times New Roman" w:eastAsia="Calibri" w:hAnsi="Times New Roman" w:cs="Times New Roman"/>
          <w:sz w:val="24"/>
          <w:szCs w:val="24"/>
          <w:lang w:val="es-ES_tradnl"/>
        </w:rPr>
        <w:t>9</w:t>
      </w:r>
      <w:r w:rsidR="00591E7D">
        <w:rPr>
          <w:rFonts w:ascii="Times New Roman" w:eastAsia="Calibri" w:hAnsi="Times New Roman" w:cs="Times New Roman"/>
          <w:sz w:val="24"/>
          <w:szCs w:val="24"/>
          <w:lang w:val="es-ES_tradnl"/>
        </w:rPr>
        <w:t>)</w:t>
      </w:r>
      <w:r w:rsidRPr="001632D0">
        <w:rPr>
          <w:rFonts w:ascii="Times New Roman" w:eastAsia="Calibri" w:hAnsi="Times New Roman" w:cs="Times New Roman"/>
          <w:sz w:val="24"/>
          <w:szCs w:val="24"/>
          <w:lang w:val="es-ES_tradnl"/>
        </w:rPr>
        <w:t xml:space="preserve"> Centros de Transformación</w:t>
      </w:r>
      <w:r w:rsidR="006F7466">
        <w:rPr>
          <w:rFonts w:ascii="Times New Roman" w:eastAsia="Calibri" w:hAnsi="Times New Roman" w:cs="Times New Roman"/>
          <w:sz w:val="24"/>
          <w:szCs w:val="24"/>
          <w:lang w:val="es-ES_tradnl"/>
        </w:rPr>
        <w:t>. La</w:t>
      </w:r>
      <w:r w:rsidRPr="001632D0">
        <w:rPr>
          <w:rFonts w:ascii="Times New Roman" w:eastAsia="Calibri" w:hAnsi="Times New Roman" w:cs="Times New Roman"/>
          <w:sz w:val="24"/>
          <w:szCs w:val="24"/>
          <w:lang w:val="es-ES_tradnl"/>
        </w:rPr>
        <w:t xml:space="preserve"> finalidad de</w:t>
      </w:r>
      <w:r w:rsidR="006F7466">
        <w:rPr>
          <w:rFonts w:ascii="Times New Roman" w:eastAsia="Calibri" w:hAnsi="Times New Roman" w:cs="Times New Roman"/>
          <w:sz w:val="24"/>
          <w:szCs w:val="24"/>
          <w:lang w:val="es-ES_tradnl"/>
        </w:rPr>
        <w:t xml:space="preserve"> esta acción es</w:t>
      </w:r>
      <w:r w:rsidRPr="001632D0">
        <w:rPr>
          <w:rFonts w:ascii="Times New Roman" w:eastAsia="Calibri" w:hAnsi="Times New Roman" w:cs="Times New Roman"/>
          <w:sz w:val="24"/>
          <w:szCs w:val="24"/>
          <w:lang w:val="es-ES_tradnl"/>
        </w:rPr>
        <w:t xml:space="preserve"> disminuir las pérdidas y dar un servicio eléctrico de calidad a los moradores. </w:t>
      </w:r>
    </w:p>
    <w:p w14:paraId="404AA37A" w14:textId="46EB1661" w:rsidR="005E57A6" w:rsidRPr="00102A3C" w:rsidRDefault="005E57A6" w:rsidP="008C30F4">
      <w:pPr>
        <w:pStyle w:val="Prrafodelista"/>
        <w:spacing w:line="480" w:lineRule="auto"/>
        <w:ind w:left="0"/>
        <w:jc w:val="both"/>
        <w:rPr>
          <w:rFonts w:ascii="Times New Roman" w:eastAsia="Calibri" w:hAnsi="Times New Roman" w:cs="Times New Roman"/>
          <w:b/>
          <w:lang w:val="es-ES_tradnl"/>
        </w:rPr>
      </w:pPr>
    </w:p>
    <w:p w14:paraId="239E13C8" w14:textId="414D15F6" w:rsidR="00B007EB" w:rsidRDefault="00B007EB"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AE7AB3">
        <w:rPr>
          <w:rFonts w:ascii="Times New Roman" w:eastAsia="Calibri" w:hAnsi="Times New Roman" w:cs="Times New Roman"/>
          <w:b/>
          <w:sz w:val="24"/>
          <w:szCs w:val="24"/>
          <w:lang w:val="es-ES_tradnl"/>
        </w:rPr>
        <w:t xml:space="preserve">Acciones de Mejoras en el Alumbrado Público; </w:t>
      </w:r>
      <w:r w:rsidRPr="00AE7AB3">
        <w:rPr>
          <w:rFonts w:ascii="Times New Roman" w:eastAsia="Calibri" w:hAnsi="Times New Roman" w:cs="Times New Roman"/>
          <w:sz w:val="24"/>
          <w:szCs w:val="24"/>
          <w:lang w:val="es-ES_tradnl"/>
        </w:rPr>
        <w:t>se efectuaron acciones de construcción, adecuación, cambio, instalación y normalización de luminarias, cables, postes y calles, entre las cuales se destacan:</w:t>
      </w:r>
    </w:p>
    <w:p w14:paraId="60715D81" w14:textId="276F50E2" w:rsidR="008F661D" w:rsidRPr="00DE4C82" w:rsidRDefault="008F661D" w:rsidP="000B0E58">
      <w:pPr>
        <w:pStyle w:val="Prrafodelista"/>
        <w:numPr>
          <w:ilvl w:val="0"/>
          <w:numId w:val="21"/>
        </w:numPr>
        <w:spacing w:line="480" w:lineRule="auto"/>
        <w:jc w:val="both"/>
        <w:rPr>
          <w:rFonts w:ascii="Times New Roman" w:eastAsia="Calibri" w:hAnsi="Times New Roman" w:cs="Times New Roman"/>
          <w:sz w:val="24"/>
          <w:szCs w:val="24"/>
          <w:lang w:val="es-DO"/>
        </w:rPr>
      </w:pPr>
      <w:r w:rsidRPr="00DE4C82">
        <w:rPr>
          <w:rFonts w:ascii="Times New Roman" w:eastAsia="Calibri" w:hAnsi="Times New Roman" w:cs="Times New Roman"/>
          <w:sz w:val="24"/>
          <w:szCs w:val="24"/>
          <w:lang w:val="es-DO"/>
        </w:rPr>
        <w:lastRenderedPageBreak/>
        <w:t xml:space="preserve"> 856 luminarias adicionales a la facturación, en levantamiento realizado con el Ayuntamiento de San Cristóbal y la Superintendencia de Electricidad. </w:t>
      </w:r>
    </w:p>
    <w:p w14:paraId="0B6E3A87" w14:textId="77777777" w:rsidR="008F661D" w:rsidRPr="008F661D" w:rsidRDefault="008F661D" w:rsidP="008F661D">
      <w:pPr>
        <w:pStyle w:val="Prrafodelista"/>
        <w:spacing w:line="480" w:lineRule="auto"/>
        <w:ind w:left="1724"/>
        <w:jc w:val="both"/>
        <w:rPr>
          <w:rFonts w:ascii="Times New Roman" w:eastAsia="Calibri" w:hAnsi="Times New Roman" w:cs="Times New Roman"/>
          <w:sz w:val="24"/>
          <w:szCs w:val="24"/>
          <w:lang w:val="es-DO"/>
        </w:rPr>
      </w:pPr>
    </w:p>
    <w:p w14:paraId="7403D031" w14:textId="1034FD08" w:rsidR="008F661D" w:rsidRDefault="008F661D" w:rsidP="000B0E58">
      <w:pPr>
        <w:pStyle w:val="Prrafodelista"/>
        <w:numPr>
          <w:ilvl w:val="0"/>
          <w:numId w:val="21"/>
        </w:numPr>
        <w:spacing w:line="480" w:lineRule="auto"/>
        <w:jc w:val="both"/>
        <w:rPr>
          <w:rFonts w:ascii="Times New Roman" w:eastAsia="Calibri" w:hAnsi="Times New Roman" w:cs="Times New Roman"/>
          <w:sz w:val="24"/>
          <w:szCs w:val="24"/>
          <w:lang w:val="es-DO"/>
        </w:rPr>
      </w:pPr>
      <w:r w:rsidRPr="008F661D">
        <w:rPr>
          <w:rFonts w:ascii="Times New Roman" w:eastAsia="Calibri" w:hAnsi="Times New Roman" w:cs="Times New Roman"/>
          <w:sz w:val="24"/>
          <w:szCs w:val="24"/>
          <w:lang w:val="es-DO"/>
        </w:rPr>
        <w:t>Operativo de instalación de Luminarias en el Sector Villa Altagracia, colocando 620 unidades en las lo</w:t>
      </w:r>
      <w:r>
        <w:rPr>
          <w:rFonts w:ascii="Times New Roman" w:eastAsia="Calibri" w:hAnsi="Times New Roman" w:cs="Times New Roman"/>
          <w:sz w:val="24"/>
          <w:szCs w:val="24"/>
          <w:lang w:val="es-DO"/>
        </w:rPr>
        <w:t xml:space="preserve">calidades Pantoja y </w:t>
      </w:r>
      <w:proofErr w:type="spellStart"/>
      <w:r>
        <w:rPr>
          <w:rFonts w:ascii="Times New Roman" w:eastAsia="Calibri" w:hAnsi="Times New Roman" w:cs="Times New Roman"/>
          <w:sz w:val="24"/>
          <w:szCs w:val="24"/>
          <w:lang w:val="es-DO"/>
        </w:rPr>
        <w:t>Palmarejito</w:t>
      </w:r>
      <w:proofErr w:type="spellEnd"/>
      <w:r w:rsidRPr="008F661D">
        <w:rPr>
          <w:rFonts w:ascii="Times New Roman" w:eastAsia="Calibri" w:hAnsi="Times New Roman" w:cs="Times New Roman"/>
          <w:sz w:val="24"/>
          <w:szCs w:val="24"/>
          <w:lang w:val="es-DO"/>
        </w:rPr>
        <w:t>.</w:t>
      </w:r>
    </w:p>
    <w:p w14:paraId="71D315D4" w14:textId="77777777" w:rsidR="008F661D" w:rsidRPr="008F661D" w:rsidRDefault="008F661D" w:rsidP="008F661D">
      <w:pPr>
        <w:pStyle w:val="Prrafodelista"/>
        <w:rPr>
          <w:rFonts w:ascii="Times New Roman" w:eastAsia="Calibri" w:hAnsi="Times New Roman" w:cs="Times New Roman"/>
          <w:sz w:val="24"/>
          <w:szCs w:val="24"/>
          <w:lang w:val="es-DO"/>
        </w:rPr>
      </w:pPr>
    </w:p>
    <w:p w14:paraId="375BCC51" w14:textId="6DB99BE5" w:rsidR="00414564" w:rsidRPr="00414564" w:rsidRDefault="00165D90" w:rsidP="00414564">
      <w:pPr>
        <w:pStyle w:val="Prrafodelista"/>
        <w:numPr>
          <w:ilvl w:val="0"/>
          <w:numId w:val="21"/>
        </w:numPr>
        <w:spacing w:line="480" w:lineRule="auto"/>
        <w:jc w:val="both"/>
        <w:rPr>
          <w:rFonts w:ascii="Times New Roman" w:eastAsia="Calibri" w:hAnsi="Times New Roman" w:cs="Times New Roman"/>
          <w:sz w:val="24"/>
          <w:szCs w:val="24"/>
          <w:lang w:val="es-DO"/>
        </w:rPr>
      </w:pPr>
      <w:r w:rsidRPr="008F661D">
        <w:rPr>
          <w:rFonts w:ascii="Times New Roman" w:eastAsia="Calibri" w:hAnsi="Times New Roman" w:cs="Times New Roman"/>
          <w:sz w:val="24"/>
          <w:szCs w:val="24"/>
          <w:lang w:val="es-DO"/>
        </w:rPr>
        <w:t>Implementación Modelo Gestión Facturación Alumbrado Público por Circuito, con la creación de 79 suministros para la separación de la energía facturada por concepto de Alumbrado Público para los Sectores Distrito Sur</w:t>
      </w:r>
      <w:r w:rsidR="00CC1AAB">
        <w:rPr>
          <w:rFonts w:ascii="Times New Roman" w:eastAsia="Calibri" w:hAnsi="Times New Roman" w:cs="Times New Roman"/>
          <w:sz w:val="24"/>
          <w:szCs w:val="24"/>
          <w:lang w:val="es-DO"/>
        </w:rPr>
        <w:t>, Distrito Norte, San Cristóbal y</w:t>
      </w:r>
      <w:r w:rsidRPr="008F661D">
        <w:rPr>
          <w:rFonts w:ascii="Times New Roman" w:eastAsia="Calibri" w:hAnsi="Times New Roman" w:cs="Times New Roman"/>
          <w:sz w:val="24"/>
          <w:szCs w:val="24"/>
          <w:lang w:val="es-DO"/>
        </w:rPr>
        <w:t xml:space="preserve"> Villa Altagracia; eliminando la facturación del alumbrado de forma global por oficina.</w:t>
      </w:r>
    </w:p>
    <w:p w14:paraId="2239987C" w14:textId="0EF34FC0" w:rsidR="00B007EB" w:rsidRPr="00AE7AB3" w:rsidRDefault="00B007EB" w:rsidP="008C30F4">
      <w:pPr>
        <w:spacing w:line="480" w:lineRule="auto"/>
        <w:jc w:val="both"/>
        <w:rPr>
          <w:rFonts w:ascii="Times New Roman" w:eastAsia="Calibri" w:hAnsi="Times New Roman" w:cs="Times New Roman"/>
          <w:b/>
          <w:sz w:val="24"/>
          <w:szCs w:val="24"/>
          <w:u w:val="single"/>
          <w:lang w:val="es-DO"/>
        </w:rPr>
      </w:pPr>
      <w:r w:rsidRPr="00AE7AB3">
        <w:rPr>
          <w:rFonts w:ascii="Times New Roman" w:eastAsia="Calibri" w:hAnsi="Times New Roman" w:cs="Times New Roman"/>
          <w:b/>
          <w:sz w:val="24"/>
          <w:szCs w:val="24"/>
          <w:u w:val="single"/>
          <w:lang w:val="es-DO"/>
        </w:rPr>
        <w:t>Eje Estratégico No.3: Eficiencia de la Gestión y Fortalecimiento Institucional</w:t>
      </w:r>
    </w:p>
    <w:p w14:paraId="169B8E03" w14:textId="3C799D4E" w:rsidR="00B007EB" w:rsidRPr="00AE7AB3" w:rsidRDefault="00B007EB" w:rsidP="008C30F4">
      <w:pPr>
        <w:spacing w:line="480" w:lineRule="auto"/>
        <w:ind w:firstLine="720"/>
        <w:jc w:val="both"/>
        <w:rPr>
          <w:rFonts w:ascii="Times New Roman" w:eastAsia="Calibri" w:hAnsi="Times New Roman" w:cs="Times New Roman"/>
          <w:sz w:val="24"/>
          <w:szCs w:val="24"/>
          <w:lang w:val="es-DO"/>
        </w:rPr>
      </w:pPr>
      <w:r w:rsidRPr="00AE7AB3">
        <w:rPr>
          <w:rFonts w:ascii="Times New Roman" w:eastAsia="Calibri" w:hAnsi="Times New Roman" w:cs="Times New Roman"/>
          <w:sz w:val="24"/>
          <w:szCs w:val="24"/>
          <w:lang w:val="es-DO"/>
        </w:rPr>
        <w:t xml:space="preserve">En este eje estratégico se presentan las líneas de acción que permitirán unir los esfuerzos y estrategias del Gobierno para encaminar al sector eléctrico hacia la transformación y a la modernización, así como dar continuidad a las acciones emprendidas en el período 2013-2016 en materia de Eficiencia de la Gestión. </w:t>
      </w:r>
    </w:p>
    <w:p w14:paraId="6F4BD867" w14:textId="1D296265" w:rsidR="00B007EB" w:rsidRPr="00AE7AB3" w:rsidRDefault="00B007EB" w:rsidP="008C30F4">
      <w:pPr>
        <w:spacing w:line="480" w:lineRule="auto"/>
        <w:ind w:firstLine="720"/>
        <w:jc w:val="both"/>
        <w:rPr>
          <w:rFonts w:ascii="Times New Roman" w:eastAsia="Calibri" w:hAnsi="Times New Roman" w:cs="Times New Roman"/>
          <w:sz w:val="24"/>
          <w:szCs w:val="24"/>
          <w:lang w:val="es-DO"/>
        </w:rPr>
      </w:pPr>
      <w:r w:rsidRPr="00AE7AB3">
        <w:rPr>
          <w:rFonts w:ascii="Times New Roman" w:eastAsia="Calibri" w:hAnsi="Times New Roman" w:cs="Times New Roman"/>
          <w:sz w:val="24"/>
          <w:szCs w:val="24"/>
          <w:lang w:val="es-DO"/>
        </w:rPr>
        <w:t>Las líneas de acción para el desarrollo de este eje, son l</w:t>
      </w:r>
      <w:r w:rsidR="00CC1AAB">
        <w:rPr>
          <w:rFonts w:ascii="Times New Roman" w:eastAsia="Calibri" w:hAnsi="Times New Roman" w:cs="Times New Roman"/>
          <w:sz w:val="24"/>
          <w:szCs w:val="24"/>
          <w:lang w:val="es-DO"/>
        </w:rPr>
        <w:t>a</w:t>
      </w:r>
      <w:r w:rsidRPr="00AE7AB3">
        <w:rPr>
          <w:rFonts w:ascii="Times New Roman" w:eastAsia="Calibri" w:hAnsi="Times New Roman" w:cs="Times New Roman"/>
          <w:sz w:val="24"/>
          <w:szCs w:val="24"/>
          <w:lang w:val="es-DO"/>
        </w:rPr>
        <w:t>s siguientes:</w:t>
      </w:r>
    </w:p>
    <w:p w14:paraId="228767C8" w14:textId="77777777" w:rsidR="00414564" w:rsidRDefault="00414564" w:rsidP="008C30F4">
      <w:pPr>
        <w:spacing w:line="480" w:lineRule="auto"/>
        <w:jc w:val="both"/>
        <w:rPr>
          <w:rFonts w:ascii="Times New Roman" w:eastAsia="Calibri" w:hAnsi="Times New Roman" w:cs="Times New Roman"/>
          <w:b/>
          <w:sz w:val="24"/>
          <w:szCs w:val="24"/>
          <w:u w:val="single"/>
          <w:lang w:val="es-DO"/>
        </w:rPr>
      </w:pPr>
    </w:p>
    <w:p w14:paraId="32D59484" w14:textId="495D7CBE" w:rsidR="00B007EB" w:rsidRPr="00AE7AB3" w:rsidRDefault="00B007EB" w:rsidP="008C30F4">
      <w:pPr>
        <w:spacing w:line="480" w:lineRule="auto"/>
        <w:jc w:val="both"/>
        <w:rPr>
          <w:rFonts w:ascii="Times New Roman" w:eastAsia="Calibri" w:hAnsi="Times New Roman" w:cs="Times New Roman"/>
          <w:b/>
          <w:sz w:val="24"/>
          <w:szCs w:val="24"/>
          <w:u w:val="single"/>
          <w:lang w:val="es-DO"/>
        </w:rPr>
      </w:pPr>
      <w:r w:rsidRPr="00AE7AB3">
        <w:rPr>
          <w:rFonts w:ascii="Times New Roman" w:eastAsia="Calibri" w:hAnsi="Times New Roman" w:cs="Times New Roman"/>
          <w:b/>
          <w:sz w:val="24"/>
          <w:szCs w:val="24"/>
          <w:u w:val="single"/>
          <w:lang w:val="es-DO"/>
        </w:rPr>
        <w:lastRenderedPageBreak/>
        <w:t>Línea de acción no. 3.1: Fortalecimiento de la Gestión Comercial en las Empresas Distribuidoras</w:t>
      </w:r>
    </w:p>
    <w:p w14:paraId="46AF6438" w14:textId="7485E868" w:rsidR="00B007EB" w:rsidRPr="00AE7AB3" w:rsidRDefault="00B007EB" w:rsidP="008C30F4">
      <w:pPr>
        <w:spacing w:line="480" w:lineRule="auto"/>
        <w:ind w:firstLine="720"/>
        <w:jc w:val="both"/>
        <w:rPr>
          <w:rFonts w:ascii="Times New Roman" w:eastAsia="Calibri" w:hAnsi="Times New Roman" w:cs="Times New Roman"/>
          <w:sz w:val="24"/>
          <w:szCs w:val="24"/>
          <w:lang w:val="es-DO"/>
        </w:rPr>
      </w:pPr>
      <w:r w:rsidRPr="00AE7AB3">
        <w:rPr>
          <w:rFonts w:ascii="Times New Roman" w:eastAsia="Calibri" w:hAnsi="Times New Roman" w:cs="Times New Roman"/>
          <w:sz w:val="24"/>
          <w:szCs w:val="24"/>
          <w:lang w:val="es-DO"/>
        </w:rPr>
        <w:t xml:space="preserve">Los logros alcanzados por </w:t>
      </w:r>
      <w:proofErr w:type="spellStart"/>
      <w:r w:rsidRPr="00AE7AB3">
        <w:rPr>
          <w:rFonts w:ascii="Times New Roman" w:eastAsia="Calibri" w:hAnsi="Times New Roman" w:cs="Times New Roman"/>
          <w:sz w:val="24"/>
          <w:szCs w:val="24"/>
          <w:lang w:val="es-DO"/>
        </w:rPr>
        <w:t>E</w:t>
      </w:r>
      <w:r w:rsidR="00261201" w:rsidRPr="00AE7AB3">
        <w:rPr>
          <w:rFonts w:ascii="Times New Roman" w:eastAsia="Calibri" w:hAnsi="Times New Roman" w:cs="Times New Roman"/>
          <w:sz w:val="24"/>
          <w:szCs w:val="24"/>
          <w:lang w:val="es-DO"/>
        </w:rPr>
        <w:t>desur</w:t>
      </w:r>
      <w:proofErr w:type="spellEnd"/>
      <w:r w:rsidR="00261201" w:rsidRPr="00AE7AB3">
        <w:rPr>
          <w:rFonts w:ascii="Times New Roman" w:eastAsia="Calibri" w:hAnsi="Times New Roman" w:cs="Times New Roman"/>
          <w:sz w:val="24"/>
          <w:szCs w:val="24"/>
          <w:lang w:val="es-DO"/>
        </w:rPr>
        <w:t xml:space="preserve"> </w:t>
      </w:r>
      <w:proofErr w:type="gramStart"/>
      <w:r w:rsidRPr="00AE7AB3">
        <w:rPr>
          <w:rFonts w:ascii="Times New Roman" w:eastAsia="Calibri" w:hAnsi="Times New Roman" w:cs="Times New Roman"/>
          <w:sz w:val="24"/>
          <w:szCs w:val="24"/>
          <w:lang w:val="es-DO"/>
        </w:rPr>
        <w:t>Dominicana</w:t>
      </w:r>
      <w:proofErr w:type="gramEnd"/>
      <w:r w:rsidRPr="00AE7AB3">
        <w:rPr>
          <w:rFonts w:ascii="Times New Roman" w:eastAsia="Calibri" w:hAnsi="Times New Roman" w:cs="Times New Roman"/>
          <w:sz w:val="24"/>
          <w:szCs w:val="24"/>
          <w:lang w:val="es-DO"/>
        </w:rPr>
        <w:t xml:space="preserve"> en esta línea de acción se detallan a continuación:</w:t>
      </w:r>
    </w:p>
    <w:p w14:paraId="642F3C4E" w14:textId="7A446B2C" w:rsidR="00B007EB" w:rsidRPr="001400E7" w:rsidRDefault="0097522E"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531E5C">
        <w:rPr>
          <w:rFonts w:ascii="Times New Roman" w:eastAsia="Calibri" w:hAnsi="Times New Roman" w:cs="Times New Roman"/>
          <w:b/>
          <w:sz w:val="24"/>
          <w:szCs w:val="24"/>
          <w:lang w:val="es-ES_tradnl"/>
        </w:rPr>
        <w:t xml:space="preserve">Incremento en los </w:t>
      </w:r>
      <w:r w:rsidR="00AF2EA0">
        <w:rPr>
          <w:rFonts w:ascii="Times New Roman" w:eastAsia="Calibri" w:hAnsi="Times New Roman" w:cs="Times New Roman"/>
          <w:b/>
          <w:sz w:val="24"/>
          <w:szCs w:val="24"/>
          <w:lang w:val="es-ES_tradnl"/>
        </w:rPr>
        <w:t>c</w:t>
      </w:r>
      <w:r w:rsidRPr="00531E5C">
        <w:rPr>
          <w:rFonts w:ascii="Times New Roman" w:eastAsia="Calibri" w:hAnsi="Times New Roman" w:cs="Times New Roman"/>
          <w:b/>
          <w:sz w:val="24"/>
          <w:szCs w:val="24"/>
          <w:lang w:val="es-ES_tradnl"/>
        </w:rPr>
        <w:t xml:space="preserve">obros por venta de energía en un </w:t>
      </w:r>
      <w:r w:rsidR="00BC1C3E">
        <w:rPr>
          <w:rFonts w:ascii="Times New Roman" w:eastAsia="Calibri" w:hAnsi="Times New Roman" w:cs="Times New Roman"/>
          <w:b/>
          <w:sz w:val="24"/>
          <w:szCs w:val="24"/>
          <w:lang w:val="es-ES_tradnl"/>
        </w:rPr>
        <w:t>8</w:t>
      </w:r>
      <w:r w:rsidRPr="00531E5C">
        <w:rPr>
          <w:rFonts w:ascii="Times New Roman" w:eastAsia="Calibri" w:hAnsi="Times New Roman" w:cs="Times New Roman"/>
          <w:b/>
          <w:sz w:val="24"/>
          <w:szCs w:val="24"/>
          <w:lang w:val="es-ES_tradnl"/>
        </w:rPr>
        <w:t xml:space="preserve">% (RD$ 2,678 millones), </w:t>
      </w:r>
      <w:r w:rsidRPr="00531E5C">
        <w:rPr>
          <w:rFonts w:ascii="Times New Roman" w:eastAsia="Calibri" w:hAnsi="Times New Roman" w:cs="Times New Roman"/>
          <w:sz w:val="24"/>
          <w:szCs w:val="24"/>
          <w:lang w:val="es-ES_tradnl"/>
        </w:rPr>
        <w:t>pasando de RD$ 31,476</w:t>
      </w:r>
      <w:r w:rsidR="00CC1AAB">
        <w:rPr>
          <w:rFonts w:ascii="Times New Roman" w:eastAsia="Calibri" w:hAnsi="Times New Roman" w:cs="Times New Roman"/>
          <w:sz w:val="24"/>
          <w:szCs w:val="24"/>
          <w:lang w:val="es-ES_tradnl"/>
        </w:rPr>
        <w:t xml:space="preserve"> </w:t>
      </w:r>
      <w:r w:rsidRPr="00531E5C">
        <w:rPr>
          <w:rFonts w:ascii="Times New Roman" w:eastAsia="Calibri" w:hAnsi="Times New Roman" w:cs="Times New Roman"/>
          <w:sz w:val="24"/>
          <w:szCs w:val="24"/>
          <w:lang w:val="es-ES_tradnl"/>
        </w:rPr>
        <w:t xml:space="preserve">millones en el año 2018 </w:t>
      </w:r>
      <w:r w:rsidRPr="00AF2EA0">
        <w:rPr>
          <w:rFonts w:ascii="Times New Roman" w:eastAsia="Calibri" w:hAnsi="Times New Roman" w:cs="Times New Roman"/>
          <w:b/>
          <w:sz w:val="24"/>
          <w:szCs w:val="24"/>
          <w:lang w:val="es-ES_tradnl"/>
        </w:rPr>
        <w:t>a</w:t>
      </w:r>
      <w:r w:rsidRPr="00531E5C">
        <w:rPr>
          <w:rFonts w:ascii="Times New Roman" w:eastAsia="Calibri" w:hAnsi="Times New Roman" w:cs="Times New Roman"/>
          <w:sz w:val="24"/>
          <w:szCs w:val="24"/>
          <w:lang w:val="es-ES_tradnl"/>
        </w:rPr>
        <w:t xml:space="preserve"> </w:t>
      </w:r>
      <w:r w:rsidRPr="00531E5C">
        <w:rPr>
          <w:rFonts w:ascii="Times New Roman" w:eastAsia="Calibri" w:hAnsi="Times New Roman" w:cs="Times New Roman"/>
          <w:b/>
          <w:sz w:val="24"/>
          <w:szCs w:val="24"/>
          <w:lang w:val="es-ES_tradnl"/>
        </w:rPr>
        <w:t>RD$ 34,</w:t>
      </w:r>
      <w:r w:rsidR="00BC1C3E">
        <w:rPr>
          <w:rFonts w:ascii="Times New Roman" w:eastAsia="Calibri" w:hAnsi="Times New Roman" w:cs="Times New Roman"/>
          <w:b/>
          <w:sz w:val="24"/>
          <w:szCs w:val="24"/>
          <w:lang w:val="es-ES_tradnl"/>
        </w:rPr>
        <w:t>035</w:t>
      </w:r>
      <w:r w:rsidRPr="00531E5C">
        <w:rPr>
          <w:rFonts w:ascii="Times New Roman" w:eastAsia="Calibri" w:hAnsi="Times New Roman" w:cs="Times New Roman"/>
          <w:sz w:val="24"/>
          <w:szCs w:val="24"/>
          <w:lang w:val="es-ES_tradnl"/>
        </w:rPr>
        <w:t xml:space="preserve"> millones al cierre del año 2019 </w:t>
      </w:r>
      <w:r w:rsidRPr="001400E7">
        <w:rPr>
          <w:rFonts w:ascii="Times New Roman" w:eastAsia="Calibri" w:hAnsi="Times New Roman" w:cs="Times New Roman"/>
          <w:sz w:val="24"/>
          <w:szCs w:val="24"/>
          <w:lang w:val="es-ES_tradnl"/>
        </w:rPr>
        <w:t>(</w:t>
      </w:r>
      <w:r w:rsidR="00CC1AAB" w:rsidRPr="001400E7">
        <w:rPr>
          <w:rFonts w:ascii="Times New Roman" w:eastAsia="Calibri" w:hAnsi="Times New Roman" w:cs="Times New Roman"/>
          <w:sz w:val="24"/>
          <w:szCs w:val="24"/>
          <w:lang w:val="es-ES_tradnl"/>
        </w:rPr>
        <w:t xml:space="preserve">real a </w:t>
      </w:r>
      <w:r w:rsidR="000B0789" w:rsidRPr="001400E7">
        <w:rPr>
          <w:rFonts w:ascii="Times New Roman" w:eastAsia="Calibri" w:hAnsi="Times New Roman" w:cs="Times New Roman"/>
          <w:sz w:val="24"/>
          <w:szCs w:val="24"/>
          <w:lang w:val="es-ES_tradnl"/>
        </w:rPr>
        <w:t>noviembre</w:t>
      </w:r>
      <w:r w:rsidR="00CC1AAB" w:rsidRPr="001400E7">
        <w:rPr>
          <w:rFonts w:ascii="Times New Roman" w:eastAsia="Calibri" w:hAnsi="Times New Roman" w:cs="Times New Roman"/>
          <w:sz w:val="24"/>
          <w:szCs w:val="24"/>
          <w:lang w:val="es-ES_tradnl"/>
        </w:rPr>
        <w:t xml:space="preserve"> + </w:t>
      </w:r>
      <w:r w:rsidRPr="001400E7">
        <w:rPr>
          <w:rFonts w:ascii="Times New Roman" w:eastAsia="Calibri" w:hAnsi="Times New Roman" w:cs="Times New Roman"/>
          <w:sz w:val="24"/>
          <w:szCs w:val="24"/>
          <w:lang w:val="es-ES_tradnl"/>
        </w:rPr>
        <w:t>proyec</w:t>
      </w:r>
      <w:r w:rsidR="000B0789" w:rsidRPr="001400E7">
        <w:rPr>
          <w:rFonts w:ascii="Times New Roman" w:eastAsia="Calibri" w:hAnsi="Times New Roman" w:cs="Times New Roman"/>
          <w:sz w:val="24"/>
          <w:szCs w:val="24"/>
          <w:lang w:val="es-ES_tradnl"/>
        </w:rPr>
        <w:t xml:space="preserve">ción </w:t>
      </w:r>
      <w:r w:rsidR="00CC1AAB" w:rsidRPr="001400E7">
        <w:rPr>
          <w:rFonts w:ascii="Times New Roman" w:eastAsia="Calibri" w:hAnsi="Times New Roman" w:cs="Times New Roman"/>
          <w:sz w:val="24"/>
          <w:szCs w:val="24"/>
          <w:lang w:val="es-ES_tradnl"/>
        </w:rPr>
        <w:t>diciembre</w:t>
      </w:r>
      <w:r w:rsidRPr="001400E7">
        <w:rPr>
          <w:rFonts w:ascii="Times New Roman" w:eastAsia="Calibri" w:hAnsi="Times New Roman" w:cs="Times New Roman"/>
          <w:sz w:val="24"/>
          <w:szCs w:val="24"/>
          <w:lang w:val="es-ES_tradnl"/>
        </w:rPr>
        <w:t>)</w:t>
      </w:r>
      <w:r w:rsidR="00CC1AAB" w:rsidRPr="001400E7">
        <w:rPr>
          <w:rFonts w:ascii="Times New Roman" w:eastAsia="Calibri" w:hAnsi="Times New Roman" w:cs="Times New Roman"/>
          <w:sz w:val="24"/>
          <w:szCs w:val="24"/>
          <w:lang w:val="es-ES_tradnl"/>
        </w:rPr>
        <w:t>.</w:t>
      </w:r>
      <w:r w:rsidR="00AF2EA0" w:rsidRPr="001400E7">
        <w:rPr>
          <w:rFonts w:ascii="Times New Roman" w:eastAsia="Calibri" w:hAnsi="Times New Roman" w:cs="Times New Roman"/>
          <w:noProof/>
          <w:sz w:val="24"/>
          <w:szCs w:val="24"/>
          <w:lang w:val="es-DO"/>
        </w:rPr>
        <w:t xml:space="preserve"> </w:t>
      </w:r>
    </w:p>
    <w:p w14:paraId="45530414" w14:textId="45BBF88D" w:rsidR="00192609" w:rsidRDefault="000B0789" w:rsidP="008C30F4">
      <w:pPr>
        <w:spacing w:after="160" w:line="480" w:lineRule="auto"/>
        <w:jc w:val="center"/>
        <w:rPr>
          <w:rFonts w:ascii="Times New Roman" w:eastAsia="Calibri" w:hAnsi="Times New Roman" w:cs="Times New Roman"/>
          <w:sz w:val="24"/>
          <w:szCs w:val="24"/>
          <w:lang w:val="es-DO"/>
        </w:rPr>
      </w:pPr>
      <w:r>
        <w:rPr>
          <w:rFonts w:ascii="Times New Roman" w:eastAsia="Calibri" w:hAnsi="Times New Roman" w:cs="Times New Roman"/>
          <w:noProof/>
          <w:sz w:val="24"/>
          <w:szCs w:val="24"/>
          <w:lang w:val="es-DO" w:eastAsia="es-DO"/>
        </w:rPr>
        <w:drawing>
          <wp:inline distT="0" distB="0" distL="0" distR="0" wp14:anchorId="4684CE72" wp14:editId="220F5F2C">
            <wp:extent cx="2440176" cy="21796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0365" cy="2188759"/>
                    </a:xfrm>
                    <a:prstGeom prst="rect">
                      <a:avLst/>
                    </a:prstGeom>
                    <a:noFill/>
                  </pic:spPr>
                </pic:pic>
              </a:graphicData>
            </a:graphic>
          </wp:inline>
        </w:drawing>
      </w:r>
    </w:p>
    <w:p w14:paraId="0D1FF4EF" w14:textId="77777777" w:rsidR="00AF2EA0" w:rsidRPr="00AE7AB3" w:rsidRDefault="00AF2EA0" w:rsidP="008C30F4">
      <w:pPr>
        <w:spacing w:after="160" w:line="480" w:lineRule="auto"/>
        <w:jc w:val="center"/>
        <w:rPr>
          <w:rFonts w:ascii="Times New Roman" w:eastAsia="Calibri" w:hAnsi="Times New Roman" w:cs="Times New Roman"/>
          <w:sz w:val="24"/>
          <w:szCs w:val="24"/>
          <w:lang w:val="es-DO"/>
        </w:rPr>
      </w:pPr>
    </w:p>
    <w:p w14:paraId="6714C8E7" w14:textId="49571A85" w:rsidR="00B007EB" w:rsidRPr="0097522E" w:rsidRDefault="00B007EB"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97522E">
        <w:rPr>
          <w:rFonts w:ascii="Times New Roman" w:eastAsia="Calibri" w:hAnsi="Times New Roman" w:cs="Times New Roman"/>
          <w:b/>
          <w:sz w:val="24"/>
          <w:szCs w:val="24"/>
          <w:lang w:val="es-ES_tradnl"/>
        </w:rPr>
        <w:t>Avances en los cobros vía nuevos medios de pago:</w:t>
      </w:r>
    </w:p>
    <w:p w14:paraId="630A3858" w14:textId="0E162330" w:rsidR="0097522E" w:rsidRPr="00F229A4" w:rsidRDefault="0097522E" w:rsidP="00531E5C">
      <w:pPr>
        <w:numPr>
          <w:ilvl w:val="0"/>
          <w:numId w:val="24"/>
        </w:numPr>
        <w:spacing w:line="480" w:lineRule="auto"/>
        <w:jc w:val="both"/>
        <w:rPr>
          <w:rFonts w:ascii="Times New Roman" w:eastAsia="Calibri" w:hAnsi="Times New Roman" w:cs="Times New Roman"/>
          <w:sz w:val="24"/>
          <w:szCs w:val="24"/>
          <w:lang w:val="es-DO"/>
        </w:rPr>
      </w:pPr>
      <w:r w:rsidRPr="00F229A4">
        <w:rPr>
          <w:rFonts w:ascii="Times New Roman" w:eastAsia="Calibri" w:hAnsi="Times New Roman" w:cs="Times New Roman"/>
          <w:b/>
          <w:sz w:val="24"/>
          <w:szCs w:val="24"/>
          <w:lang w:val="es-DO"/>
        </w:rPr>
        <w:t>Incremento de 6%</w:t>
      </w:r>
      <w:r w:rsidRPr="00F229A4">
        <w:rPr>
          <w:rFonts w:ascii="Times New Roman" w:eastAsia="Calibri" w:hAnsi="Times New Roman" w:cs="Times New Roman"/>
          <w:sz w:val="24"/>
          <w:szCs w:val="24"/>
          <w:lang w:val="es-DO"/>
        </w:rPr>
        <w:t xml:space="preserve"> </w:t>
      </w:r>
      <w:r w:rsidRPr="00F229A4">
        <w:rPr>
          <w:rFonts w:ascii="Times New Roman" w:eastAsia="Calibri" w:hAnsi="Times New Roman" w:cs="Times New Roman"/>
          <w:b/>
          <w:sz w:val="24"/>
          <w:szCs w:val="24"/>
          <w:lang w:val="es-DO"/>
        </w:rPr>
        <w:t>(7.</w:t>
      </w:r>
      <w:r>
        <w:rPr>
          <w:rFonts w:ascii="Times New Roman" w:eastAsia="Calibri" w:hAnsi="Times New Roman" w:cs="Times New Roman"/>
          <w:b/>
          <w:sz w:val="24"/>
          <w:szCs w:val="24"/>
          <w:lang w:val="es-DO"/>
        </w:rPr>
        <w:t>3</w:t>
      </w:r>
      <w:r w:rsidRPr="00F229A4">
        <w:rPr>
          <w:rFonts w:ascii="Times New Roman" w:eastAsia="Calibri" w:hAnsi="Times New Roman" w:cs="Times New Roman"/>
          <w:b/>
          <w:sz w:val="24"/>
          <w:szCs w:val="24"/>
          <w:lang w:val="es-DO"/>
        </w:rPr>
        <w:t xml:space="preserve"> millones) </w:t>
      </w:r>
      <w:r w:rsidRPr="00F229A4">
        <w:rPr>
          <w:rFonts w:ascii="Times New Roman" w:eastAsia="Calibri" w:hAnsi="Times New Roman" w:cs="Times New Roman"/>
          <w:sz w:val="24"/>
          <w:szCs w:val="24"/>
          <w:lang w:val="es-DO"/>
        </w:rPr>
        <w:t xml:space="preserve">en los cobros por </w:t>
      </w:r>
      <w:r w:rsidRPr="00F229A4">
        <w:rPr>
          <w:rFonts w:ascii="Times New Roman" w:eastAsia="Calibri" w:hAnsi="Times New Roman" w:cs="Times New Roman"/>
          <w:b/>
          <w:sz w:val="24"/>
          <w:szCs w:val="24"/>
          <w:lang w:val="es-DO"/>
        </w:rPr>
        <w:t>Pagos Recurrentes</w:t>
      </w:r>
      <w:r w:rsidR="00CC1AAB">
        <w:rPr>
          <w:rFonts w:ascii="Times New Roman" w:eastAsia="Calibri" w:hAnsi="Times New Roman" w:cs="Times New Roman"/>
          <w:b/>
          <w:sz w:val="24"/>
          <w:szCs w:val="24"/>
          <w:lang w:val="es-DO"/>
        </w:rPr>
        <w:t>,</w:t>
      </w:r>
      <w:r w:rsidRPr="00F229A4">
        <w:rPr>
          <w:rFonts w:ascii="Times New Roman" w:eastAsia="Calibri" w:hAnsi="Times New Roman" w:cs="Times New Roman"/>
          <w:sz w:val="24"/>
          <w:szCs w:val="24"/>
          <w:lang w:val="es-DO"/>
        </w:rPr>
        <w:t xml:space="preserve"> pasando de RD$ 132.6 millones en el 2018 a </w:t>
      </w:r>
      <w:r w:rsidRPr="00CC1AAB">
        <w:rPr>
          <w:rFonts w:ascii="Times New Roman" w:eastAsia="Calibri" w:hAnsi="Times New Roman" w:cs="Times New Roman"/>
          <w:b/>
          <w:sz w:val="24"/>
          <w:szCs w:val="24"/>
          <w:lang w:val="es-DO"/>
        </w:rPr>
        <w:t>RD$ 139.9 millones</w:t>
      </w:r>
      <w:r w:rsidRPr="00F229A4">
        <w:rPr>
          <w:rFonts w:ascii="Times New Roman" w:eastAsia="Calibri" w:hAnsi="Times New Roman" w:cs="Times New Roman"/>
          <w:sz w:val="24"/>
          <w:szCs w:val="24"/>
          <w:lang w:val="es-DO"/>
        </w:rPr>
        <w:t xml:space="preserve"> a octubre 2019.</w:t>
      </w:r>
    </w:p>
    <w:p w14:paraId="5F1443CC" w14:textId="1EB878C6" w:rsidR="0097522E" w:rsidRPr="00531E5C" w:rsidRDefault="0097522E" w:rsidP="00531E5C">
      <w:pPr>
        <w:numPr>
          <w:ilvl w:val="0"/>
          <w:numId w:val="24"/>
        </w:numPr>
        <w:spacing w:line="480" w:lineRule="auto"/>
        <w:jc w:val="both"/>
        <w:rPr>
          <w:rFonts w:ascii="Times New Roman" w:eastAsia="Calibri" w:hAnsi="Times New Roman" w:cs="Times New Roman"/>
          <w:sz w:val="24"/>
          <w:szCs w:val="24"/>
          <w:lang w:val="es-DO"/>
        </w:rPr>
      </w:pPr>
      <w:r w:rsidRPr="00E3324E">
        <w:rPr>
          <w:rFonts w:ascii="Times New Roman" w:eastAsia="Calibri" w:hAnsi="Times New Roman" w:cs="Times New Roman"/>
          <w:b/>
          <w:sz w:val="24"/>
          <w:szCs w:val="24"/>
          <w:lang w:val="es-DO"/>
        </w:rPr>
        <w:lastRenderedPageBreak/>
        <w:t>Incremento de</w:t>
      </w:r>
      <w:r w:rsidRPr="000E0965">
        <w:rPr>
          <w:rFonts w:ascii="Times New Roman" w:eastAsia="Calibri" w:hAnsi="Times New Roman" w:cs="Times New Roman"/>
          <w:b/>
          <w:sz w:val="24"/>
          <w:szCs w:val="24"/>
          <w:lang w:val="es-DO"/>
        </w:rPr>
        <w:t xml:space="preserve"> 194% (95.8 millones) en los cobros vía APP “</w:t>
      </w:r>
      <w:proofErr w:type="spellStart"/>
      <w:r w:rsidRPr="00531E5C">
        <w:rPr>
          <w:rFonts w:ascii="Times New Roman" w:eastAsia="Calibri" w:hAnsi="Times New Roman" w:cs="Times New Roman"/>
          <w:b/>
          <w:sz w:val="24"/>
          <w:szCs w:val="24"/>
          <w:lang w:val="es-DO"/>
        </w:rPr>
        <w:t>Edesur</w:t>
      </w:r>
      <w:proofErr w:type="spellEnd"/>
      <w:r w:rsidRPr="00531E5C">
        <w:rPr>
          <w:rFonts w:ascii="Times New Roman" w:eastAsia="Calibri" w:hAnsi="Times New Roman" w:cs="Times New Roman"/>
          <w:b/>
          <w:sz w:val="24"/>
          <w:szCs w:val="24"/>
          <w:lang w:val="es-DO"/>
        </w:rPr>
        <w:t xml:space="preserve"> Móvil”, </w:t>
      </w:r>
      <w:r w:rsidRPr="00531E5C">
        <w:rPr>
          <w:rFonts w:ascii="Times New Roman" w:eastAsia="Calibri" w:hAnsi="Times New Roman" w:cs="Times New Roman"/>
          <w:sz w:val="24"/>
          <w:szCs w:val="24"/>
          <w:lang w:val="es-DO"/>
        </w:rPr>
        <w:t xml:space="preserve">pasando de RD$ 49.5 millones en el 2018 a </w:t>
      </w:r>
      <w:r w:rsidRPr="00CC1AAB">
        <w:rPr>
          <w:rFonts w:ascii="Times New Roman" w:eastAsia="Calibri" w:hAnsi="Times New Roman" w:cs="Times New Roman"/>
          <w:b/>
          <w:sz w:val="24"/>
          <w:szCs w:val="24"/>
          <w:lang w:val="es-DO"/>
        </w:rPr>
        <w:t>RD$ 145.3 millones</w:t>
      </w:r>
      <w:r w:rsidRPr="00531E5C">
        <w:rPr>
          <w:rFonts w:ascii="Times New Roman" w:eastAsia="Calibri" w:hAnsi="Times New Roman" w:cs="Times New Roman"/>
          <w:sz w:val="24"/>
          <w:szCs w:val="24"/>
          <w:lang w:val="es-DO"/>
        </w:rPr>
        <w:t xml:space="preserve"> a octubre 2019</w:t>
      </w:r>
      <w:r w:rsidR="00CC1AAB">
        <w:rPr>
          <w:rFonts w:ascii="Times New Roman" w:eastAsia="Calibri" w:hAnsi="Times New Roman" w:cs="Times New Roman"/>
          <w:sz w:val="24"/>
          <w:szCs w:val="24"/>
          <w:lang w:val="es-DO"/>
        </w:rPr>
        <w:t>.</w:t>
      </w:r>
      <w:r w:rsidRPr="00531E5C">
        <w:rPr>
          <w:rFonts w:ascii="Times New Roman" w:eastAsia="Calibri" w:hAnsi="Times New Roman" w:cs="Times New Roman"/>
          <w:sz w:val="24"/>
          <w:szCs w:val="24"/>
          <w:lang w:val="es-DO"/>
        </w:rPr>
        <w:t xml:space="preserve"> </w:t>
      </w:r>
    </w:p>
    <w:p w14:paraId="5F676644" w14:textId="459EAC7D" w:rsidR="0097522E" w:rsidRDefault="00CC1AAB" w:rsidP="00531E5C">
      <w:pPr>
        <w:numPr>
          <w:ilvl w:val="0"/>
          <w:numId w:val="24"/>
        </w:numPr>
        <w:spacing w:line="480" w:lineRule="auto"/>
        <w:jc w:val="both"/>
        <w:rPr>
          <w:rFonts w:ascii="Times New Roman" w:eastAsia="Calibri" w:hAnsi="Times New Roman" w:cs="Times New Roman"/>
          <w:sz w:val="24"/>
          <w:szCs w:val="24"/>
          <w:lang w:val="es-DO"/>
        </w:rPr>
      </w:pPr>
      <w:r>
        <w:rPr>
          <w:rFonts w:ascii="Times New Roman" w:eastAsia="Calibri" w:hAnsi="Times New Roman" w:cs="Times New Roman"/>
          <w:b/>
          <w:sz w:val="24"/>
          <w:szCs w:val="24"/>
          <w:lang w:val="es-DO"/>
        </w:rPr>
        <w:t xml:space="preserve">Cobro de </w:t>
      </w:r>
      <w:r w:rsidR="0097522E" w:rsidRPr="00E3324E">
        <w:rPr>
          <w:rFonts w:ascii="Times New Roman" w:eastAsia="Calibri" w:hAnsi="Times New Roman" w:cs="Times New Roman"/>
          <w:b/>
          <w:sz w:val="24"/>
          <w:szCs w:val="24"/>
          <w:lang w:val="es-DO"/>
        </w:rPr>
        <w:t xml:space="preserve">RD$ 10.9 millones </w:t>
      </w:r>
      <w:r>
        <w:rPr>
          <w:rFonts w:ascii="Times New Roman" w:eastAsia="Calibri" w:hAnsi="Times New Roman" w:cs="Times New Roman"/>
          <w:b/>
          <w:sz w:val="24"/>
          <w:szCs w:val="24"/>
          <w:lang w:val="es-DO"/>
        </w:rPr>
        <w:t xml:space="preserve">a través de </w:t>
      </w:r>
      <w:r w:rsidR="0097522E" w:rsidRPr="00E3324E">
        <w:rPr>
          <w:rFonts w:ascii="Times New Roman" w:eastAsia="Calibri" w:hAnsi="Times New Roman" w:cs="Times New Roman"/>
          <w:b/>
          <w:sz w:val="24"/>
          <w:szCs w:val="24"/>
          <w:lang w:val="es-DO"/>
        </w:rPr>
        <w:t>los Kiosco</w:t>
      </w:r>
      <w:r>
        <w:rPr>
          <w:rFonts w:ascii="Times New Roman" w:eastAsia="Calibri" w:hAnsi="Times New Roman" w:cs="Times New Roman"/>
          <w:b/>
          <w:sz w:val="24"/>
          <w:szCs w:val="24"/>
          <w:lang w:val="es-DO"/>
        </w:rPr>
        <w:t>s</w:t>
      </w:r>
      <w:r w:rsidR="0097522E" w:rsidRPr="00E3324E">
        <w:rPr>
          <w:rFonts w:ascii="Times New Roman" w:eastAsia="Calibri" w:hAnsi="Times New Roman" w:cs="Times New Roman"/>
          <w:b/>
          <w:sz w:val="24"/>
          <w:szCs w:val="24"/>
          <w:lang w:val="es-DO"/>
        </w:rPr>
        <w:t xml:space="preserve"> Auto Servicio</w:t>
      </w:r>
      <w:r w:rsidR="0097522E" w:rsidRPr="00531E5C">
        <w:rPr>
          <w:rFonts w:ascii="Times New Roman" w:eastAsia="Calibri" w:hAnsi="Times New Roman" w:cs="Times New Roman"/>
          <w:sz w:val="24"/>
          <w:szCs w:val="24"/>
          <w:lang w:val="es-DO"/>
        </w:rPr>
        <w:t>, nueva modalidad de pago para los clientes con tarjetas de crédito</w:t>
      </w:r>
      <w:r w:rsidR="00531E5C">
        <w:rPr>
          <w:rFonts w:ascii="Times New Roman" w:eastAsia="Calibri" w:hAnsi="Times New Roman" w:cs="Times New Roman"/>
          <w:sz w:val="24"/>
          <w:szCs w:val="24"/>
          <w:lang w:val="es-DO"/>
        </w:rPr>
        <w:t>.</w:t>
      </w:r>
    </w:p>
    <w:p w14:paraId="6CF6F9FD" w14:textId="44199F15" w:rsidR="0097522E" w:rsidRPr="006C0E1E" w:rsidRDefault="0097522E" w:rsidP="0097522E">
      <w:pPr>
        <w:pStyle w:val="Prrafodelista"/>
        <w:numPr>
          <w:ilvl w:val="0"/>
          <w:numId w:val="7"/>
        </w:numPr>
        <w:spacing w:line="480" w:lineRule="auto"/>
        <w:jc w:val="both"/>
        <w:rPr>
          <w:rFonts w:ascii="Times New Roman" w:eastAsia="Calibri" w:hAnsi="Times New Roman" w:cs="Times New Roman"/>
          <w:b/>
          <w:sz w:val="24"/>
          <w:szCs w:val="24"/>
          <w:lang w:val="es-ES_tradnl" w:eastAsia="es-ES"/>
        </w:rPr>
      </w:pPr>
      <w:r w:rsidRPr="006C0E1E">
        <w:rPr>
          <w:rFonts w:ascii="Times New Roman" w:eastAsia="Calibri" w:hAnsi="Times New Roman" w:cs="Times New Roman"/>
          <w:b/>
          <w:sz w:val="24"/>
          <w:szCs w:val="24"/>
          <w:lang w:val="es-ES_tradnl"/>
        </w:rPr>
        <w:t xml:space="preserve">Incremento de un </w:t>
      </w:r>
      <w:r w:rsidR="000B0789">
        <w:rPr>
          <w:rFonts w:ascii="Times New Roman" w:eastAsia="Calibri" w:hAnsi="Times New Roman" w:cs="Times New Roman"/>
          <w:b/>
          <w:sz w:val="24"/>
          <w:szCs w:val="24"/>
          <w:lang w:val="es-ES_tradnl"/>
        </w:rPr>
        <w:t>12</w:t>
      </w:r>
      <w:r w:rsidRPr="006C0E1E">
        <w:rPr>
          <w:rFonts w:ascii="Times New Roman" w:eastAsia="Calibri" w:hAnsi="Times New Roman" w:cs="Times New Roman"/>
          <w:b/>
          <w:sz w:val="24"/>
          <w:szCs w:val="24"/>
          <w:lang w:val="es-ES_tradnl"/>
        </w:rPr>
        <w:t>% (</w:t>
      </w:r>
      <w:r w:rsidR="000B0789">
        <w:rPr>
          <w:rFonts w:ascii="Times New Roman" w:eastAsia="Calibri" w:hAnsi="Times New Roman" w:cs="Times New Roman"/>
          <w:b/>
          <w:sz w:val="24"/>
          <w:szCs w:val="24"/>
          <w:lang w:val="es-ES_tradnl"/>
        </w:rPr>
        <w:t>64</w:t>
      </w:r>
      <w:r w:rsidRPr="006C0E1E">
        <w:rPr>
          <w:rFonts w:ascii="Times New Roman" w:eastAsia="Calibri" w:hAnsi="Times New Roman" w:cs="Times New Roman"/>
          <w:b/>
          <w:sz w:val="24"/>
          <w:szCs w:val="24"/>
          <w:lang w:val="es-ES_tradnl"/>
        </w:rPr>
        <w:t>,</w:t>
      </w:r>
      <w:r w:rsidR="000B0789">
        <w:rPr>
          <w:rFonts w:ascii="Times New Roman" w:eastAsia="Calibri" w:hAnsi="Times New Roman" w:cs="Times New Roman"/>
          <w:b/>
          <w:sz w:val="24"/>
          <w:szCs w:val="24"/>
          <w:lang w:val="es-ES_tradnl"/>
        </w:rPr>
        <w:t>053</w:t>
      </w:r>
      <w:r w:rsidRPr="006C0E1E">
        <w:rPr>
          <w:rFonts w:ascii="Times New Roman" w:eastAsia="Calibri" w:hAnsi="Times New Roman" w:cs="Times New Roman"/>
          <w:b/>
          <w:sz w:val="24"/>
          <w:szCs w:val="24"/>
          <w:lang w:val="es-ES_tradnl"/>
        </w:rPr>
        <w:t xml:space="preserve">) </w:t>
      </w:r>
      <w:r w:rsidR="00A9093D" w:rsidRPr="006C0E1E">
        <w:rPr>
          <w:rFonts w:ascii="Times New Roman" w:eastAsia="Calibri" w:hAnsi="Times New Roman" w:cs="Times New Roman"/>
          <w:b/>
          <w:sz w:val="24"/>
          <w:szCs w:val="24"/>
          <w:lang w:val="es-ES_tradnl"/>
        </w:rPr>
        <w:t xml:space="preserve">en </w:t>
      </w:r>
      <w:r w:rsidRPr="006C0E1E">
        <w:rPr>
          <w:rFonts w:ascii="Times New Roman" w:eastAsia="Calibri" w:hAnsi="Times New Roman" w:cs="Times New Roman"/>
          <w:b/>
          <w:sz w:val="24"/>
          <w:szCs w:val="24"/>
          <w:lang w:val="es-ES_tradnl"/>
        </w:rPr>
        <w:t xml:space="preserve">Clientes </w:t>
      </w:r>
      <w:proofErr w:type="spellStart"/>
      <w:r w:rsidRPr="006C0E1E">
        <w:rPr>
          <w:rFonts w:ascii="Times New Roman" w:eastAsia="Calibri" w:hAnsi="Times New Roman" w:cs="Times New Roman"/>
          <w:b/>
          <w:sz w:val="24"/>
          <w:szCs w:val="24"/>
          <w:lang w:val="es-ES_tradnl"/>
        </w:rPr>
        <w:t>Telemedidos</w:t>
      </w:r>
      <w:proofErr w:type="spellEnd"/>
      <w:r w:rsidRPr="006C0E1E">
        <w:rPr>
          <w:rFonts w:ascii="Times New Roman" w:eastAsia="Calibri" w:hAnsi="Times New Roman" w:cs="Times New Roman"/>
          <w:b/>
          <w:sz w:val="24"/>
          <w:szCs w:val="24"/>
          <w:lang w:val="es-ES_tradnl"/>
        </w:rPr>
        <w:t xml:space="preserve"> y </w:t>
      </w:r>
      <w:r w:rsidR="000B0789">
        <w:rPr>
          <w:rFonts w:ascii="Times New Roman" w:eastAsia="Calibri" w:hAnsi="Times New Roman" w:cs="Times New Roman"/>
          <w:b/>
          <w:sz w:val="24"/>
          <w:szCs w:val="24"/>
          <w:lang w:val="es-ES_tradnl"/>
        </w:rPr>
        <w:t>21</w:t>
      </w:r>
      <w:r w:rsidRPr="006C0E1E">
        <w:rPr>
          <w:rFonts w:ascii="Times New Roman" w:eastAsia="Calibri" w:hAnsi="Times New Roman" w:cs="Times New Roman"/>
          <w:b/>
          <w:sz w:val="24"/>
          <w:szCs w:val="24"/>
          <w:lang w:val="es-ES_tradnl"/>
        </w:rPr>
        <w:t>% (</w:t>
      </w:r>
      <w:r w:rsidR="000B0789">
        <w:rPr>
          <w:rFonts w:ascii="Times New Roman" w:eastAsia="Calibri" w:hAnsi="Times New Roman" w:cs="Times New Roman"/>
          <w:b/>
          <w:sz w:val="24"/>
          <w:szCs w:val="24"/>
          <w:lang w:val="es-ES_tradnl"/>
        </w:rPr>
        <w:t>113</w:t>
      </w:r>
      <w:r w:rsidRPr="006C0E1E">
        <w:rPr>
          <w:rFonts w:ascii="Times New Roman" w:eastAsia="Calibri" w:hAnsi="Times New Roman" w:cs="Times New Roman"/>
          <w:b/>
          <w:sz w:val="24"/>
          <w:szCs w:val="24"/>
          <w:lang w:val="es-ES_tradnl"/>
        </w:rPr>
        <w:t>,</w:t>
      </w:r>
      <w:r w:rsidR="000B0789">
        <w:rPr>
          <w:rFonts w:ascii="Times New Roman" w:eastAsia="Calibri" w:hAnsi="Times New Roman" w:cs="Times New Roman"/>
          <w:b/>
          <w:sz w:val="24"/>
          <w:szCs w:val="24"/>
          <w:lang w:val="es-ES_tradnl"/>
        </w:rPr>
        <w:t>053</w:t>
      </w:r>
      <w:r w:rsidRPr="006C0E1E">
        <w:rPr>
          <w:rFonts w:ascii="Times New Roman" w:eastAsia="Calibri" w:hAnsi="Times New Roman" w:cs="Times New Roman"/>
          <w:b/>
          <w:sz w:val="24"/>
          <w:szCs w:val="24"/>
          <w:lang w:val="es-ES_tradnl"/>
        </w:rPr>
        <w:t xml:space="preserve">) </w:t>
      </w:r>
      <w:r w:rsidR="00A9093D" w:rsidRPr="006C0E1E">
        <w:rPr>
          <w:rFonts w:ascii="Times New Roman" w:eastAsia="Calibri" w:hAnsi="Times New Roman" w:cs="Times New Roman"/>
          <w:b/>
          <w:sz w:val="24"/>
          <w:szCs w:val="24"/>
          <w:lang w:val="es-ES_tradnl"/>
        </w:rPr>
        <w:t xml:space="preserve">en </w:t>
      </w:r>
      <w:r w:rsidRPr="006C0E1E">
        <w:rPr>
          <w:rFonts w:ascii="Times New Roman" w:eastAsia="Calibri" w:hAnsi="Times New Roman" w:cs="Times New Roman"/>
          <w:b/>
          <w:sz w:val="24"/>
          <w:szCs w:val="24"/>
          <w:lang w:val="es-ES_tradnl"/>
        </w:rPr>
        <w:t xml:space="preserve">Clientes 24 horas. </w:t>
      </w:r>
    </w:p>
    <w:p w14:paraId="7729B6B9" w14:textId="3F6DDDC6" w:rsidR="00B007EB" w:rsidRPr="00AE7AB3" w:rsidRDefault="00275192" w:rsidP="006C0E1E">
      <w:pPr>
        <w:contextualSpacing/>
        <w:jc w:val="center"/>
        <w:rPr>
          <w:rFonts w:ascii="Times New Roman" w:eastAsia="Calibri" w:hAnsi="Times New Roman" w:cs="Times New Roman"/>
          <w:b/>
          <w:sz w:val="24"/>
          <w:szCs w:val="24"/>
          <w:lang w:val="es-ES_tradnl" w:eastAsia="es-ES"/>
        </w:rPr>
      </w:pPr>
      <w:r>
        <w:rPr>
          <w:rFonts w:ascii="Times New Roman" w:eastAsia="Calibri" w:hAnsi="Times New Roman" w:cs="Times New Roman"/>
          <w:b/>
          <w:noProof/>
          <w:sz w:val="24"/>
          <w:szCs w:val="24"/>
          <w:lang w:val="es-DO" w:eastAsia="es-DO"/>
        </w:rPr>
        <w:t xml:space="preserve">            </w:t>
      </w:r>
      <w:r w:rsidR="000B0789">
        <w:rPr>
          <w:rFonts w:ascii="Times New Roman" w:eastAsia="Calibri" w:hAnsi="Times New Roman" w:cs="Times New Roman"/>
          <w:b/>
          <w:noProof/>
          <w:sz w:val="24"/>
          <w:szCs w:val="24"/>
          <w:lang w:val="es-DO" w:eastAsia="es-DO"/>
        </w:rPr>
        <w:drawing>
          <wp:inline distT="0" distB="0" distL="0" distR="0" wp14:anchorId="7B75CA1D" wp14:editId="77766BDF">
            <wp:extent cx="2330626" cy="145754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2362443" cy="1477444"/>
                    </a:xfrm>
                    <a:prstGeom prst="rect">
                      <a:avLst/>
                    </a:prstGeom>
                    <a:noFill/>
                  </pic:spPr>
                </pic:pic>
              </a:graphicData>
            </a:graphic>
          </wp:inline>
        </w:drawing>
      </w:r>
      <w:r w:rsidR="000B0789">
        <w:rPr>
          <w:rFonts w:ascii="Times New Roman" w:eastAsia="Calibri" w:hAnsi="Times New Roman" w:cs="Times New Roman"/>
          <w:b/>
          <w:noProof/>
          <w:sz w:val="24"/>
          <w:szCs w:val="24"/>
          <w:lang w:val="es-DO" w:eastAsia="es-DO"/>
        </w:rPr>
        <w:drawing>
          <wp:inline distT="0" distB="0" distL="0" distR="0" wp14:anchorId="257EB0C6" wp14:editId="106F247F">
            <wp:extent cx="2180520" cy="136321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005" cy="1385398"/>
                    </a:xfrm>
                    <a:prstGeom prst="rect">
                      <a:avLst/>
                    </a:prstGeom>
                    <a:noFill/>
                  </pic:spPr>
                </pic:pic>
              </a:graphicData>
            </a:graphic>
          </wp:inline>
        </w:drawing>
      </w:r>
    </w:p>
    <w:p w14:paraId="7E4F490C" w14:textId="1FB4D1EE" w:rsidR="00C4593D" w:rsidRPr="00414564" w:rsidRDefault="00B007EB" w:rsidP="00414564">
      <w:pPr>
        <w:spacing w:after="160" w:line="480" w:lineRule="auto"/>
        <w:jc w:val="center"/>
        <w:rPr>
          <w:rFonts w:ascii="Times New Roman" w:eastAsia="Calibri" w:hAnsi="Times New Roman" w:cs="Times New Roman"/>
          <w:b/>
          <w:sz w:val="22"/>
          <w:szCs w:val="22"/>
          <w:lang w:val="es-DO"/>
        </w:rPr>
      </w:pPr>
      <w:r w:rsidRPr="00B007EB">
        <w:rPr>
          <w:rFonts w:ascii="Times New Roman" w:eastAsia="Calibri" w:hAnsi="Times New Roman" w:cs="Times New Roman"/>
          <w:b/>
          <w:noProof/>
          <w:sz w:val="22"/>
          <w:szCs w:val="22"/>
          <w:lang w:val="es-DO" w:eastAsia="es-DO"/>
        </w:rPr>
        <w:t xml:space="preserve">                         </w:t>
      </w:r>
    </w:p>
    <w:p w14:paraId="2DC7DA8E" w14:textId="77777777" w:rsidR="0097522E" w:rsidRPr="006D6F08" w:rsidRDefault="0097522E" w:rsidP="0097522E">
      <w:pPr>
        <w:pStyle w:val="Prrafodelista"/>
        <w:numPr>
          <w:ilvl w:val="0"/>
          <w:numId w:val="7"/>
        </w:numPr>
        <w:spacing w:line="480" w:lineRule="auto"/>
        <w:jc w:val="both"/>
        <w:rPr>
          <w:rFonts w:ascii="Times New Roman" w:eastAsia="Calibri" w:hAnsi="Times New Roman" w:cs="Times New Roman"/>
          <w:sz w:val="24"/>
          <w:szCs w:val="24"/>
          <w:lang w:val="es-ES_tradnl"/>
        </w:rPr>
      </w:pPr>
      <w:r w:rsidRPr="006D6F08">
        <w:rPr>
          <w:rFonts w:ascii="Times New Roman" w:eastAsia="Calibri" w:hAnsi="Times New Roman" w:cs="Times New Roman"/>
          <w:b/>
          <w:sz w:val="24"/>
          <w:szCs w:val="24"/>
          <w:lang w:val="es-ES_tradnl"/>
        </w:rPr>
        <w:t xml:space="preserve">Disminución de un 4% (3,477) de Clientes en Conexión Directa, </w:t>
      </w:r>
      <w:r w:rsidRPr="006D6F08">
        <w:rPr>
          <w:rFonts w:ascii="Times New Roman" w:eastAsia="Calibri" w:hAnsi="Times New Roman" w:cs="Times New Roman"/>
          <w:sz w:val="24"/>
          <w:szCs w:val="24"/>
          <w:lang w:val="es-ES_tradnl"/>
        </w:rPr>
        <w:t>lo que permitió a la empresa reemplazar un consumo estimado por el consumo real.</w:t>
      </w:r>
    </w:p>
    <w:p w14:paraId="0A1945D6" w14:textId="77777777" w:rsidR="0097522E" w:rsidRPr="00182134" w:rsidRDefault="0097522E" w:rsidP="0097522E">
      <w:pPr>
        <w:pStyle w:val="Prrafodelista"/>
        <w:numPr>
          <w:ilvl w:val="0"/>
          <w:numId w:val="7"/>
        </w:numPr>
        <w:spacing w:line="480" w:lineRule="auto"/>
        <w:jc w:val="both"/>
        <w:rPr>
          <w:rFonts w:ascii="Times New Roman" w:eastAsia="Calibri" w:hAnsi="Times New Roman" w:cs="Times New Roman"/>
          <w:sz w:val="24"/>
          <w:szCs w:val="24"/>
          <w:lang w:val="es-ES_tradnl"/>
        </w:rPr>
      </w:pPr>
      <w:r w:rsidRPr="00182134">
        <w:rPr>
          <w:rFonts w:ascii="Times New Roman" w:eastAsia="Calibri" w:hAnsi="Times New Roman" w:cs="Times New Roman"/>
          <w:b/>
          <w:sz w:val="24"/>
          <w:szCs w:val="24"/>
          <w:lang w:val="es-ES_tradnl"/>
        </w:rPr>
        <w:t xml:space="preserve">Incremento de 5,733 (3%) de facturas enviadas por email, </w:t>
      </w:r>
      <w:r w:rsidRPr="00182134">
        <w:rPr>
          <w:rFonts w:ascii="Times New Roman" w:eastAsia="Calibri" w:hAnsi="Times New Roman" w:cs="Times New Roman"/>
          <w:sz w:val="24"/>
          <w:szCs w:val="24"/>
          <w:lang w:val="es-ES_tradnl"/>
        </w:rPr>
        <w:t>logrando al cierre de octubre 2019 un total de 187,970 facturas.</w:t>
      </w:r>
    </w:p>
    <w:p w14:paraId="59A92CB2" w14:textId="77777777" w:rsidR="008F661D" w:rsidRPr="00182134" w:rsidRDefault="008F661D" w:rsidP="008F661D">
      <w:pPr>
        <w:pStyle w:val="Prrafodelista"/>
        <w:rPr>
          <w:rFonts w:ascii="Times New Roman" w:eastAsia="Calibri" w:hAnsi="Times New Roman" w:cs="Times New Roman"/>
          <w:color w:val="FF0000"/>
          <w:sz w:val="10"/>
          <w:szCs w:val="24"/>
          <w:lang w:val="es-ES_tradnl"/>
        </w:rPr>
      </w:pPr>
    </w:p>
    <w:p w14:paraId="214E7547" w14:textId="63A3265B" w:rsidR="009E7A68" w:rsidRDefault="00F11485"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8F661D">
        <w:rPr>
          <w:rFonts w:ascii="Times New Roman" w:eastAsia="Calibri" w:hAnsi="Times New Roman" w:cs="Times New Roman"/>
          <w:b/>
          <w:sz w:val="24"/>
          <w:szCs w:val="24"/>
          <w:lang w:val="es-ES_tradnl"/>
        </w:rPr>
        <w:t xml:space="preserve">Avances en el </w:t>
      </w:r>
      <w:r w:rsidR="006060DD" w:rsidRPr="008F661D">
        <w:rPr>
          <w:rFonts w:ascii="Times New Roman" w:eastAsia="Calibri" w:hAnsi="Times New Roman" w:cs="Times New Roman"/>
          <w:b/>
          <w:sz w:val="24"/>
          <w:szCs w:val="24"/>
          <w:lang w:val="es-ES_tradnl"/>
        </w:rPr>
        <w:t>f</w:t>
      </w:r>
      <w:r w:rsidRPr="008F661D">
        <w:rPr>
          <w:rFonts w:ascii="Times New Roman" w:eastAsia="Calibri" w:hAnsi="Times New Roman" w:cs="Times New Roman"/>
          <w:b/>
          <w:sz w:val="24"/>
          <w:szCs w:val="24"/>
          <w:lang w:val="es-ES_tradnl"/>
        </w:rPr>
        <w:t>ortalecimiento de la Gestión Comercial</w:t>
      </w:r>
      <w:r w:rsidR="00E66BCF" w:rsidRPr="008F661D">
        <w:rPr>
          <w:rFonts w:ascii="Times New Roman" w:eastAsia="Calibri" w:hAnsi="Times New Roman" w:cs="Times New Roman"/>
          <w:b/>
          <w:sz w:val="24"/>
          <w:szCs w:val="24"/>
          <w:lang w:val="es-ES_tradnl"/>
        </w:rPr>
        <w:t>, con las siguientes acciones</w:t>
      </w:r>
      <w:r w:rsidR="00EF46E8" w:rsidRPr="008F661D">
        <w:rPr>
          <w:rFonts w:ascii="Times New Roman" w:eastAsia="Calibri" w:hAnsi="Times New Roman" w:cs="Times New Roman"/>
          <w:b/>
          <w:sz w:val="24"/>
          <w:szCs w:val="24"/>
          <w:lang w:val="es-ES_tradnl"/>
        </w:rPr>
        <w:t xml:space="preserve">: </w:t>
      </w:r>
    </w:p>
    <w:p w14:paraId="6D94FEEE" w14:textId="353CA043" w:rsidR="00182134" w:rsidRPr="00AA5319" w:rsidRDefault="00182134" w:rsidP="00182134">
      <w:pPr>
        <w:numPr>
          <w:ilvl w:val="1"/>
          <w:numId w:val="7"/>
        </w:numPr>
        <w:spacing w:line="360" w:lineRule="auto"/>
        <w:jc w:val="both"/>
        <w:rPr>
          <w:rFonts w:ascii="Times New Roman" w:eastAsia="Calibri" w:hAnsi="Times New Roman" w:cs="Times New Roman"/>
          <w:sz w:val="24"/>
          <w:szCs w:val="24"/>
          <w:lang w:val="es-DO"/>
        </w:rPr>
      </w:pPr>
      <w:r w:rsidRPr="00DE4C82">
        <w:rPr>
          <w:rFonts w:ascii="Times New Roman" w:eastAsia="Calibri" w:hAnsi="Times New Roman" w:cs="Times New Roman"/>
          <w:b/>
          <w:sz w:val="24"/>
          <w:szCs w:val="24"/>
          <w:lang w:val="es-DO"/>
        </w:rPr>
        <w:t>Implementación del modelo de gestión por Unidad Básica de Negocio (UBN)</w:t>
      </w:r>
      <w:r w:rsidRPr="00C4593D">
        <w:rPr>
          <w:rFonts w:ascii="Times New Roman" w:eastAsia="Calibri" w:hAnsi="Times New Roman" w:cs="Times New Roman"/>
          <w:b/>
          <w:sz w:val="24"/>
          <w:szCs w:val="24"/>
          <w:lang w:val="es-DO"/>
        </w:rPr>
        <w:t xml:space="preserve">, </w:t>
      </w:r>
      <w:r w:rsidRPr="00AA5319">
        <w:rPr>
          <w:rFonts w:ascii="Times New Roman" w:eastAsia="Calibri" w:hAnsi="Times New Roman" w:cs="Times New Roman"/>
          <w:sz w:val="24"/>
          <w:szCs w:val="24"/>
          <w:lang w:val="es-DO"/>
        </w:rPr>
        <w:t xml:space="preserve">el cual permite la gestión integral de todos los </w:t>
      </w:r>
      <w:r w:rsidRPr="00AA5319">
        <w:rPr>
          <w:rFonts w:ascii="Times New Roman" w:eastAsia="Calibri" w:hAnsi="Times New Roman" w:cs="Times New Roman"/>
          <w:sz w:val="24"/>
          <w:szCs w:val="24"/>
          <w:lang w:val="es-DO"/>
        </w:rPr>
        <w:lastRenderedPageBreak/>
        <w:t>procesos de Distribución y Comercialización de energía, optimizando el uso de los recursos para la mejora sostenible de los indicadores del negocio. Se soporta en una estructura organizacional enfocada en procesos, para lograr una gestión más eficiente y rentable, con equipos responsables de circuitos/subestaciones, con metas específicas y medibles.</w:t>
      </w:r>
    </w:p>
    <w:p w14:paraId="28FB235F" w14:textId="77777777" w:rsidR="00182134" w:rsidRPr="00182134" w:rsidRDefault="00182134" w:rsidP="00182134">
      <w:pPr>
        <w:pStyle w:val="Prrafodelista"/>
        <w:rPr>
          <w:rFonts w:ascii="Times New Roman" w:eastAsia="Calibri" w:hAnsi="Times New Roman" w:cs="Times New Roman"/>
          <w:b/>
          <w:sz w:val="2"/>
          <w:szCs w:val="24"/>
          <w:lang w:val="es-DO"/>
        </w:rPr>
      </w:pPr>
    </w:p>
    <w:p w14:paraId="59F5D6FE" w14:textId="54390ED1" w:rsidR="009E7A68" w:rsidRPr="00AA5319" w:rsidRDefault="009E7A68" w:rsidP="00AA5319">
      <w:pPr>
        <w:numPr>
          <w:ilvl w:val="0"/>
          <w:numId w:val="26"/>
        </w:numPr>
        <w:spacing w:line="360" w:lineRule="auto"/>
        <w:jc w:val="both"/>
        <w:rPr>
          <w:rFonts w:ascii="Times New Roman" w:eastAsia="Calibri" w:hAnsi="Times New Roman" w:cs="Times New Roman"/>
          <w:sz w:val="24"/>
          <w:szCs w:val="24"/>
          <w:lang w:val="es-DO"/>
        </w:rPr>
      </w:pPr>
      <w:r w:rsidRPr="00AA5319">
        <w:rPr>
          <w:rFonts w:ascii="Times New Roman" w:eastAsia="Calibri" w:hAnsi="Times New Roman" w:cs="Times New Roman"/>
          <w:b/>
          <w:sz w:val="24"/>
          <w:szCs w:val="24"/>
          <w:lang w:val="es-DO"/>
        </w:rPr>
        <w:t xml:space="preserve">Implementación del “CHAT </w:t>
      </w:r>
      <w:proofErr w:type="spellStart"/>
      <w:r w:rsidRPr="00AA5319">
        <w:rPr>
          <w:rFonts w:ascii="Times New Roman" w:eastAsia="Calibri" w:hAnsi="Times New Roman" w:cs="Times New Roman"/>
          <w:b/>
          <w:sz w:val="24"/>
          <w:szCs w:val="24"/>
          <w:lang w:val="es-DO"/>
        </w:rPr>
        <w:t>Edesur</w:t>
      </w:r>
      <w:proofErr w:type="spellEnd"/>
      <w:r w:rsidRPr="00AA5319">
        <w:rPr>
          <w:rFonts w:ascii="Times New Roman" w:eastAsia="Calibri" w:hAnsi="Times New Roman" w:cs="Times New Roman"/>
          <w:b/>
          <w:sz w:val="24"/>
          <w:szCs w:val="24"/>
          <w:lang w:val="es-DO"/>
        </w:rPr>
        <w:t>”</w:t>
      </w:r>
      <w:r w:rsidRPr="00AA5319">
        <w:rPr>
          <w:rFonts w:ascii="Times New Roman" w:eastAsia="Calibri" w:hAnsi="Times New Roman" w:cs="Times New Roman"/>
          <w:sz w:val="24"/>
          <w:szCs w:val="24"/>
          <w:lang w:val="es-DO"/>
        </w:rPr>
        <w:t xml:space="preserve"> servicio automatizado para que los clientes puedan realizar consultas de contrato, pag</w:t>
      </w:r>
      <w:r w:rsidR="00182134">
        <w:rPr>
          <w:rFonts w:ascii="Times New Roman" w:eastAsia="Calibri" w:hAnsi="Times New Roman" w:cs="Times New Roman"/>
          <w:sz w:val="24"/>
          <w:szCs w:val="24"/>
          <w:lang w:val="es-DO"/>
        </w:rPr>
        <w:t xml:space="preserve">os, conocer </w:t>
      </w:r>
      <w:r w:rsidR="00182134" w:rsidRPr="005122B6">
        <w:rPr>
          <w:rFonts w:ascii="Times New Roman" w:eastAsia="Calibri" w:hAnsi="Times New Roman" w:cs="Times New Roman"/>
          <w:sz w:val="24"/>
          <w:szCs w:val="24"/>
          <w:lang w:val="es-DO"/>
        </w:rPr>
        <w:t>estado del circuito</w:t>
      </w:r>
      <w:r w:rsidRPr="005122B6">
        <w:rPr>
          <w:rFonts w:ascii="Times New Roman" w:eastAsia="Calibri" w:hAnsi="Times New Roman" w:cs="Times New Roman"/>
          <w:sz w:val="24"/>
          <w:szCs w:val="24"/>
          <w:lang w:val="es-DO"/>
        </w:rPr>
        <w:t xml:space="preserve"> y </w:t>
      </w:r>
      <w:r w:rsidR="00182134" w:rsidRPr="005122B6">
        <w:rPr>
          <w:rFonts w:ascii="Times New Roman" w:eastAsia="Calibri" w:hAnsi="Times New Roman" w:cs="Times New Roman"/>
          <w:sz w:val="24"/>
          <w:szCs w:val="24"/>
          <w:lang w:val="es-DO"/>
        </w:rPr>
        <w:t xml:space="preserve">las </w:t>
      </w:r>
      <w:r w:rsidRPr="005122B6">
        <w:rPr>
          <w:rFonts w:ascii="Times New Roman" w:eastAsia="Calibri" w:hAnsi="Times New Roman" w:cs="Times New Roman"/>
          <w:sz w:val="24"/>
          <w:szCs w:val="24"/>
          <w:lang w:val="es-DO"/>
        </w:rPr>
        <w:t xml:space="preserve">averías, así como conocer horario de pago y chatear con un representante de servicio. Esta implementación se encuentra desde </w:t>
      </w:r>
      <w:r w:rsidR="00AF2EA0" w:rsidRPr="005122B6">
        <w:rPr>
          <w:rFonts w:ascii="Times New Roman" w:eastAsia="Calibri" w:hAnsi="Times New Roman" w:cs="Times New Roman"/>
          <w:sz w:val="24"/>
          <w:szCs w:val="24"/>
          <w:lang w:val="es-DO"/>
        </w:rPr>
        <w:t>m</w:t>
      </w:r>
      <w:r w:rsidRPr="005122B6">
        <w:rPr>
          <w:rFonts w:ascii="Times New Roman" w:eastAsia="Calibri" w:hAnsi="Times New Roman" w:cs="Times New Roman"/>
          <w:sz w:val="24"/>
          <w:szCs w:val="24"/>
          <w:lang w:val="es-DO"/>
        </w:rPr>
        <w:t>arzo</w:t>
      </w:r>
      <w:r w:rsidR="00C4593D" w:rsidRPr="005122B6">
        <w:rPr>
          <w:rFonts w:ascii="Times New Roman" w:eastAsia="Calibri" w:hAnsi="Times New Roman" w:cs="Times New Roman"/>
          <w:sz w:val="24"/>
          <w:szCs w:val="24"/>
          <w:lang w:val="es-DO"/>
        </w:rPr>
        <w:t xml:space="preserve"> </w:t>
      </w:r>
      <w:r w:rsidRPr="005122B6">
        <w:rPr>
          <w:rFonts w:ascii="Times New Roman" w:eastAsia="Calibri" w:hAnsi="Times New Roman" w:cs="Times New Roman"/>
          <w:sz w:val="24"/>
          <w:szCs w:val="24"/>
          <w:lang w:val="es-DO"/>
        </w:rPr>
        <w:t>2019 y ya cuenta con 302 mil interacciones.</w:t>
      </w:r>
      <w:r w:rsidR="00F76E53" w:rsidRPr="00F76E53">
        <w:rPr>
          <w:noProof/>
          <w:lang w:val="es-DO"/>
        </w:rPr>
        <w:t xml:space="preserve"> </w:t>
      </w:r>
    </w:p>
    <w:p w14:paraId="2D909691" w14:textId="2BFA4058" w:rsidR="00C4593D" w:rsidRDefault="005122B6" w:rsidP="00C4593D">
      <w:pPr>
        <w:spacing w:line="480" w:lineRule="auto"/>
        <w:jc w:val="both"/>
        <w:rPr>
          <w:rFonts w:ascii="Times New Roman" w:eastAsia="Calibri" w:hAnsi="Times New Roman" w:cs="Times New Roman"/>
          <w:sz w:val="24"/>
          <w:szCs w:val="24"/>
          <w:lang w:val="es-DO"/>
        </w:rPr>
      </w:pPr>
      <w:r>
        <w:rPr>
          <w:noProof/>
          <w:lang w:val="es-DO" w:eastAsia="es-DO"/>
        </w:rPr>
        <w:drawing>
          <wp:anchor distT="0" distB="0" distL="114300" distR="114300" simplePos="0" relativeHeight="251819008" behindDoc="1" locked="0" layoutInCell="1" allowOverlap="1" wp14:anchorId="5771A139" wp14:editId="724EF802">
            <wp:simplePos x="0" y="0"/>
            <wp:positionH relativeFrom="column">
              <wp:posOffset>1935480</wp:posOffset>
            </wp:positionH>
            <wp:positionV relativeFrom="paragraph">
              <wp:posOffset>15875</wp:posOffset>
            </wp:positionV>
            <wp:extent cx="1762760" cy="1312545"/>
            <wp:effectExtent l="0" t="0" r="8890" b="1905"/>
            <wp:wrapTight wrapText="bothSides">
              <wp:wrapPolygon edited="0">
                <wp:start x="0" y="0"/>
                <wp:lineTo x="0" y="21318"/>
                <wp:lineTo x="21476" y="21318"/>
                <wp:lineTo x="21476"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2760" cy="1312545"/>
                    </a:xfrm>
                    <a:prstGeom prst="rect">
                      <a:avLst/>
                    </a:prstGeom>
                  </pic:spPr>
                </pic:pic>
              </a:graphicData>
            </a:graphic>
            <wp14:sizeRelH relativeFrom="margin">
              <wp14:pctWidth>0</wp14:pctWidth>
            </wp14:sizeRelH>
            <wp14:sizeRelV relativeFrom="margin">
              <wp14:pctHeight>0</wp14:pctHeight>
            </wp14:sizeRelV>
          </wp:anchor>
        </w:drawing>
      </w:r>
    </w:p>
    <w:p w14:paraId="184EFFAE" w14:textId="6D616DBF" w:rsidR="00F11485" w:rsidRDefault="00F11485" w:rsidP="00AA5319">
      <w:pPr>
        <w:numPr>
          <w:ilvl w:val="0"/>
          <w:numId w:val="26"/>
        </w:numPr>
        <w:spacing w:line="360" w:lineRule="auto"/>
        <w:jc w:val="both"/>
        <w:rPr>
          <w:rFonts w:ascii="Times New Roman" w:eastAsia="Calibri" w:hAnsi="Times New Roman" w:cs="Times New Roman"/>
          <w:sz w:val="24"/>
          <w:szCs w:val="24"/>
          <w:lang w:val="es-DO"/>
        </w:rPr>
      </w:pPr>
      <w:r w:rsidRPr="00AA5319">
        <w:rPr>
          <w:rFonts w:ascii="Times New Roman" w:eastAsia="Calibri" w:hAnsi="Times New Roman" w:cs="Times New Roman"/>
          <w:b/>
          <w:sz w:val="24"/>
          <w:szCs w:val="24"/>
          <w:lang w:val="es-DO"/>
        </w:rPr>
        <w:t>Implementación Sistema Gestión Contratación Móvil (GCM</w:t>
      </w:r>
      <w:r w:rsidR="00E66BCF" w:rsidRPr="00AA5319">
        <w:rPr>
          <w:rFonts w:ascii="Times New Roman" w:eastAsia="Calibri" w:hAnsi="Times New Roman" w:cs="Times New Roman"/>
          <w:b/>
          <w:sz w:val="24"/>
          <w:szCs w:val="24"/>
          <w:lang w:val="es-DO"/>
        </w:rPr>
        <w:t>),</w:t>
      </w:r>
      <w:r w:rsidR="007D35EA" w:rsidRPr="00AA5319">
        <w:rPr>
          <w:rFonts w:ascii="Times New Roman" w:eastAsia="Calibri" w:hAnsi="Times New Roman" w:cs="Times New Roman"/>
          <w:b/>
          <w:sz w:val="24"/>
          <w:szCs w:val="24"/>
          <w:lang w:val="es-DO"/>
        </w:rPr>
        <w:t xml:space="preserve"> </w:t>
      </w:r>
      <w:r w:rsidR="00E66BCF" w:rsidRPr="00AA5319">
        <w:rPr>
          <w:rFonts w:ascii="Times New Roman" w:eastAsia="Calibri" w:hAnsi="Times New Roman" w:cs="Times New Roman"/>
          <w:sz w:val="24"/>
          <w:szCs w:val="24"/>
          <w:lang w:val="es-DO"/>
        </w:rPr>
        <w:t>s</w:t>
      </w:r>
      <w:r w:rsidRPr="00AA5319">
        <w:rPr>
          <w:rFonts w:ascii="Times New Roman" w:eastAsia="Calibri" w:hAnsi="Times New Roman" w:cs="Times New Roman"/>
          <w:sz w:val="24"/>
          <w:szCs w:val="24"/>
          <w:lang w:val="es-DO"/>
        </w:rPr>
        <w:t>oftware diseñad</w:t>
      </w:r>
      <w:r w:rsidR="00E66BCF" w:rsidRPr="00AA5319">
        <w:rPr>
          <w:rFonts w:ascii="Times New Roman" w:eastAsia="Calibri" w:hAnsi="Times New Roman" w:cs="Times New Roman"/>
          <w:sz w:val="24"/>
          <w:szCs w:val="24"/>
          <w:lang w:val="es-DO"/>
        </w:rPr>
        <w:t>o</w:t>
      </w:r>
      <w:r w:rsidRPr="00AA5319">
        <w:rPr>
          <w:rFonts w:ascii="Times New Roman" w:eastAsia="Calibri" w:hAnsi="Times New Roman" w:cs="Times New Roman"/>
          <w:sz w:val="24"/>
          <w:szCs w:val="24"/>
          <w:lang w:val="es-DO"/>
        </w:rPr>
        <w:t xml:space="preserve"> para soportar los procesos masivos de Contratación de Clientes y Normalización de Suministros</w:t>
      </w:r>
      <w:r w:rsidR="00E66BCF" w:rsidRPr="00AA5319">
        <w:rPr>
          <w:rFonts w:ascii="Times New Roman" w:eastAsia="Calibri" w:hAnsi="Times New Roman" w:cs="Times New Roman"/>
          <w:sz w:val="24"/>
          <w:szCs w:val="24"/>
          <w:lang w:val="es-DO"/>
        </w:rPr>
        <w:t>.</w:t>
      </w:r>
    </w:p>
    <w:p w14:paraId="556DC5F5" w14:textId="77777777" w:rsidR="00182134" w:rsidRPr="00182134" w:rsidRDefault="00182134" w:rsidP="00182134">
      <w:pPr>
        <w:pStyle w:val="Prrafodelista"/>
        <w:rPr>
          <w:rFonts w:ascii="Times New Roman" w:eastAsia="Calibri" w:hAnsi="Times New Roman" w:cs="Times New Roman"/>
          <w:sz w:val="8"/>
          <w:szCs w:val="24"/>
          <w:lang w:val="es-DO"/>
        </w:rPr>
      </w:pPr>
    </w:p>
    <w:p w14:paraId="4C1B5497" w14:textId="0491CC3A" w:rsidR="00E66BCF" w:rsidRPr="00AA5319" w:rsidRDefault="00E66BCF" w:rsidP="00AA5319">
      <w:pPr>
        <w:numPr>
          <w:ilvl w:val="0"/>
          <w:numId w:val="26"/>
        </w:numPr>
        <w:spacing w:line="360" w:lineRule="auto"/>
        <w:jc w:val="both"/>
        <w:rPr>
          <w:rFonts w:ascii="Times New Roman" w:eastAsia="Calibri" w:hAnsi="Times New Roman" w:cs="Times New Roman"/>
          <w:sz w:val="24"/>
          <w:szCs w:val="24"/>
          <w:lang w:val="es-DO"/>
        </w:rPr>
      </w:pPr>
      <w:r w:rsidRPr="00EA3E64">
        <w:rPr>
          <w:rFonts w:ascii="Times New Roman" w:eastAsia="Calibri" w:hAnsi="Times New Roman" w:cs="Times New Roman"/>
          <w:b/>
          <w:sz w:val="24"/>
          <w:szCs w:val="24"/>
          <w:lang w:val="es-DO"/>
        </w:rPr>
        <w:t xml:space="preserve">Implementación del Sistema de Información Geográfica (QGIS), </w:t>
      </w:r>
      <w:r w:rsidRPr="00AA5319">
        <w:rPr>
          <w:rFonts w:ascii="Times New Roman" w:eastAsia="Calibri" w:hAnsi="Times New Roman" w:cs="Times New Roman"/>
          <w:sz w:val="24"/>
          <w:szCs w:val="24"/>
          <w:lang w:val="es-DO"/>
        </w:rPr>
        <w:t>herramienta georreferenciada que permite a los usuarios crear consultas interactivas, integrar, analizar y representar de una forma eficiente cualquier tipo de información geográfica referenciada y asociada a un territorio, conectando mapas con bases de datos. Además, es utilizado en el seguimiento de los Proyectos de Rehabilitación de Redes e Interconexiones.</w:t>
      </w:r>
    </w:p>
    <w:p w14:paraId="69C08F63" w14:textId="77777777" w:rsidR="00EA3E64" w:rsidRPr="00182134" w:rsidRDefault="00EA3E64" w:rsidP="00EA3E64">
      <w:pPr>
        <w:pStyle w:val="Prrafodelista"/>
        <w:rPr>
          <w:rFonts w:ascii="Times New Roman" w:eastAsia="Calibri" w:hAnsi="Times New Roman" w:cs="Times New Roman"/>
          <w:sz w:val="14"/>
          <w:szCs w:val="24"/>
          <w:lang w:val="es-DO"/>
        </w:rPr>
      </w:pPr>
    </w:p>
    <w:p w14:paraId="0F1BC3D2" w14:textId="6D9FF722" w:rsidR="007247AA" w:rsidRDefault="00E66BCF" w:rsidP="00AA5319">
      <w:pPr>
        <w:numPr>
          <w:ilvl w:val="0"/>
          <w:numId w:val="26"/>
        </w:numPr>
        <w:spacing w:line="360" w:lineRule="auto"/>
        <w:jc w:val="both"/>
        <w:rPr>
          <w:rFonts w:ascii="Times New Roman" w:eastAsia="Calibri" w:hAnsi="Times New Roman" w:cs="Times New Roman"/>
          <w:sz w:val="24"/>
          <w:szCs w:val="24"/>
          <w:lang w:val="es-DO"/>
        </w:rPr>
      </w:pPr>
      <w:r w:rsidRPr="00EA3E64">
        <w:rPr>
          <w:rFonts w:ascii="Times New Roman" w:eastAsia="Calibri" w:hAnsi="Times New Roman" w:cs="Times New Roman"/>
          <w:b/>
          <w:sz w:val="24"/>
          <w:szCs w:val="24"/>
          <w:lang w:val="es-DO"/>
        </w:rPr>
        <w:lastRenderedPageBreak/>
        <w:t>Control Económico de Brigadas (CEB)</w:t>
      </w:r>
      <w:r w:rsidR="007247AA" w:rsidRPr="00EA3E64">
        <w:rPr>
          <w:rFonts w:ascii="Times New Roman" w:eastAsia="Calibri" w:hAnsi="Times New Roman" w:cs="Times New Roman"/>
          <w:b/>
          <w:sz w:val="24"/>
          <w:szCs w:val="24"/>
          <w:lang w:val="es-DO"/>
        </w:rPr>
        <w:t xml:space="preserve">, </w:t>
      </w:r>
      <w:r w:rsidR="007247AA" w:rsidRPr="00AA5319">
        <w:rPr>
          <w:rFonts w:ascii="Times New Roman" w:eastAsia="Calibri" w:hAnsi="Times New Roman" w:cs="Times New Roman"/>
          <w:sz w:val="24"/>
          <w:szCs w:val="24"/>
          <w:lang w:val="es-DO"/>
        </w:rPr>
        <w:t xml:space="preserve">herramienta </w:t>
      </w:r>
      <w:r w:rsidR="00C339D1">
        <w:rPr>
          <w:rFonts w:ascii="Times New Roman" w:eastAsia="Calibri" w:hAnsi="Times New Roman" w:cs="Times New Roman"/>
          <w:sz w:val="24"/>
          <w:szCs w:val="24"/>
          <w:lang w:val="es-DO"/>
        </w:rPr>
        <w:t>que c</w:t>
      </w:r>
      <w:r w:rsidR="007247AA" w:rsidRPr="00AA5319">
        <w:rPr>
          <w:rFonts w:ascii="Times New Roman" w:eastAsia="Calibri" w:hAnsi="Times New Roman" w:cs="Times New Roman"/>
          <w:sz w:val="24"/>
          <w:szCs w:val="24"/>
          <w:lang w:val="es-DO"/>
        </w:rPr>
        <w:t>uenta con diferentes módulos, destacándose el de Control de Brigadas donde se puede visualizar online el rendimiento sobre la producción de cada brigada, con la finalidad de monitorear y proyectar los resultados.</w:t>
      </w:r>
    </w:p>
    <w:p w14:paraId="1D82F87D" w14:textId="79E35927" w:rsidR="008F661D" w:rsidRDefault="008F661D" w:rsidP="008F661D">
      <w:pPr>
        <w:pStyle w:val="Prrafodelista"/>
        <w:rPr>
          <w:rFonts w:ascii="Times New Roman" w:eastAsia="Calibri" w:hAnsi="Times New Roman" w:cs="Times New Roman"/>
          <w:sz w:val="24"/>
          <w:szCs w:val="24"/>
          <w:lang w:val="es-DO"/>
        </w:rPr>
      </w:pPr>
    </w:p>
    <w:p w14:paraId="63DA6611" w14:textId="2AC71B04" w:rsidR="00E71028" w:rsidRPr="00182134" w:rsidRDefault="00557BBC" w:rsidP="00AC4D6B">
      <w:pPr>
        <w:numPr>
          <w:ilvl w:val="0"/>
          <w:numId w:val="26"/>
        </w:numPr>
        <w:spacing w:line="360" w:lineRule="auto"/>
        <w:jc w:val="both"/>
        <w:rPr>
          <w:rFonts w:ascii="Times New Roman" w:eastAsia="Calibri" w:hAnsi="Times New Roman" w:cs="Times New Roman"/>
          <w:sz w:val="24"/>
          <w:szCs w:val="24"/>
          <w:lang w:val="es-DO"/>
        </w:rPr>
      </w:pPr>
      <w:r w:rsidRPr="00182134">
        <w:rPr>
          <w:rFonts w:ascii="Times New Roman" w:eastAsia="Calibri" w:hAnsi="Times New Roman" w:cs="Times New Roman"/>
          <w:b/>
          <w:sz w:val="24"/>
          <w:szCs w:val="24"/>
          <w:lang w:val="es-DO"/>
        </w:rPr>
        <w:t xml:space="preserve">Monitoreo del Proceso de Distribución de Facturas (MPD), </w:t>
      </w:r>
      <w:r w:rsidRPr="00182134">
        <w:rPr>
          <w:rFonts w:ascii="Times New Roman" w:eastAsia="Calibri" w:hAnsi="Times New Roman" w:cs="Times New Roman"/>
          <w:sz w:val="24"/>
          <w:szCs w:val="24"/>
          <w:lang w:val="es-DO"/>
        </w:rPr>
        <w:t xml:space="preserve">con el fin de mejorar la calidad del proceso de distribución de facturas, levantar informaciones para la mejora de la gestión comercial y la eficiencia operativa del Centro de Lectura y Distribución; garantizando su entrega efectiva, levantando incongruencias y disminuyendo las reclamaciones por </w:t>
      </w:r>
      <w:r w:rsidR="00464B35">
        <w:rPr>
          <w:rFonts w:ascii="Times New Roman" w:eastAsia="Calibri" w:hAnsi="Times New Roman" w:cs="Times New Roman"/>
          <w:sz w:val="24"/>
          <w:szCs w:val="24"/>
          <w:lang w:val="es-DO"/>
        </w:rPr>
        <w:t xml:space="preserve">la </w:t>
      </w:r>
      <w:r w:rsidRPr="00182134">
        <w:rPr>
          <w:rFonts w:ascii="Times New Roman" w:eastAsia="Calibri" w:hAnsi="Times New Roman" w:cs="Times New Roman"/>
          <w:sz w:val="24"/>
          <w:szCs w:val="24"/>
          <w:lang w:val="es-DO"/>
        </w:rPr>
        <w:t>no entrega.</w:t>
      </w:r>
    </w:p>
    <w:p w14:paraId="2EAB86A7" w14:textId="33643448" w:rsidR="00464B35" w:rsidRDefault="00464B35">
      <w:pPr>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br w:type="page"/>
      </w:r>
    </w:p>
    <w:p w14:paraId="5EDB61EC" w14:textId="63B8FF83" w:rsidR="00B007EB" w:rsidRPr="00EA3E64" w:rsidRDefault="00B007EB" w:rsidP="008C30F4">
      <w:pPr>
        <w:spacing w:line="480" w:lineRule="auto"/>
        <w:jc w:val="both"/>
        <w:rPr>
          <w:rFonts w:ascii="Times New Roman" w:eastAsia="Calibri" w:hAnsi="Times New Roman" w:cs="Times New Roman"/>
          <w:b/>
          <w:sz w:val="24"/>
          <w:szCs w:val="24"/>
          <w:u w:val="single"/>
          <w:lang w:val="es-DO"/>
        </w:rPr>
      </w:pPr>
      <w:r w:rsidRPr="00EA3E64">
        <w:rPr>
          <w:rFonts w:ascii="Times New Roman" w:eastAsia="Calibri" w:hAnsi="Times New Roman" w:cs="Times New Roman"/>
          <w:b/>
          <w:sz w:val="24"/>
          <w:szCs w:val="24"/>
          <w:u w:val="single"/>
          <w:lang w:val="es-DO"/>
        </w:rPr>
        <w:lastRenderedPageBreak/>
        <w:t xml:space="preserve">Línea de acción no. 3.2: Fortalecimiento en la Gestión Financiera </w:t>
      </w:r>
    </w:p>
    <w:p w14:paraId="2148880F" w14:textId="12056AF4" w:rsidR="00B007EB" w:rsidRDefault="00B007EB" w:rsidP="008C30F4">
      <w:pPr>
        <w:spacing w:line="480" w:lineRule="auto"/>
        <w:ind w:firstLine="720"/>
        <w:jc w:val="both"/>
        <w:rPr>
          <w:rFonts w:ascii="Times New Roman" w:eastAsia="Calibri" w:hAnsi="Times New Roman" w:cs="Times New Roman"/>
          <w:sz w:val="24"/>
          <w:szCs w:val="24"/>
          <w:lang w:val="es-DO"/>
        </w:rPr>
      </w:pPr>
      <w:r w:rsidRPr="00EA3E64">
        <w:rPr>
          <w:rFonts w:ascii="Times New Roman" w:eastAsia="Calibri" w:hAnsi="Times New Roman" w:cs="Times New Roman"/>
          <w:sz w:val="24"/>
          <w:szCs w:val="24"/>
          <w:lang w:val="es-DO"/>
        </w:rPr>
        <w:t>En esta línea de acción las gestiones realizadas durante el año 201</w:t>
      </w:r>
      <w:r w:rsidR="00877A02" w:rsidRPr="00EA3E64">
        <w:rPr>
          <w:rFonts w:ascii="Times New Roman" w:eastAsia="Calibri" w:hAnsi="Times New Roman" w:cs="Times New Roman"/>
          <w:sz w:val="24"/>
          <w:szCs w:val="24"/>
          <w:lang w:val="es-DO"/>
        </w:rPr>
        <w:t>9</w:t>
      </w:r>
      <w:r w:rsidRPr="00EA3E64">
        <w:rPr>
          <w:rFonts w:ascii="Times New Roman" w:eastAsia="Calibri" w:hAnsi="Times New Roman" w:cs="Times New Roman"/>
          <w:sz w:val="24"/>
          <w:szCs w:val="24"/>
          <w:lang w:val="es-DO"/>
        </w:rPr>
        <w:t xml:space="preserve"> se describen a continuación:</w:t>
      </w:r>
    </w:p>
    <w:p w14:paraId="61A9C5B1" w14:textId="162B8661" w:rsidR="00F06FBB" w:rsidRDefault="00831F4E"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F06FBB">
        <w:rPr>
          <w:rFonts w:ascii="Times New Roman" w:eastAsia="Calibri" w:hAnsi="Times New Roman" w:cs="Times New Roman"/>
          <w:b/>
          <w:sz w:val="24"/>
          <w:szCs w:val="24"/>
          <w:lang w:val="es-ES_tradnl"/>
        </w:rPr>
        <w:t>Mejora en la Gestión de Pagos</w:t>
      </w:r>
      <w:r w:rsidR="00227631" w:rsidRPr="00F06FBB">
        <w:rPr>
          <w:rFonts w:ascii="Times New Roman" w:eastAsia="Calibri" w:hAnsi="Times New Roman" w:cs="Times New Roman"/>
          <w:b/>
          <w:sz w:val="24"/>
          <w:szCs w:val="24"/>
          <w:lang w:val="es-ES_tradnl"/>
        </w:rPr>
        <w:t xml:space="preserve"> a Suplidores y Contratistas</w:t>
      </w:r>
      <w:r w:rsidRPr="00F06FBB">
        <w:rPr>
          <w:rFonts w:ascii="Times New Roman" w:eastAsia="Calibri" w:hAnsi="Times New Roman" w:cs="Times New Roman"/>
          <w:sz w:val="24"/>
          <w:szCs w:val="24"/>
          <w:lang w:val="es-ES_tradnl"/>
        </w:rPr>
        <w:t xml:space="preserve">, </w:t>
      </w:r>
      <w:r w:rsidR="00227631" w:rsidRPr="00A24CCE">
        <w:rPr>
          <w:rFonts w:ascii="Times New Roman" w:eastAsia="Calibri" w:hAnsi="Times New Roman" w:cs="Times New Roman"/>
          <w:b/>
          <w:sz w:val="24"/>
          <w:szCs w:val="24"/>
          <w:lang w:val="es-ES_tradnl"/>
        </w:rPr>
        <w:t xml:space="preserve">con un incremento </w:t>
      </w:r>
      <w:r w:rsidR="00952A57" w:rsidRPr="00A24CCE">
        <w:rPr>
          <w:rFonts w:ascii="Times New Roman" w:eastAsia="Calibri" w:hAnsi="Times New Roman" w:cs="Times New Roman"/>
          <w:b/>
          <w:sz w:val="24"/>
          <w:szCs w:val="24"/>
          <w:lang w:val="es-ES_tradnl"/>
        </w:rPr>
        <w:t>de 28%</w:t>
      </w:r>
      <w:r w:rsidR="00227631" w:rsidRPr="00A24CCE">
        <w:rPr>
          <w:rFonts w:ascii="Times New Roman" w:eastAsia="Calibri" w:hAnsi="Times New Roman" w:cs="Times New Roman"/>
          <w:b/>
          <w:sz w:val="24"/>
          <w:szCs w:val="24"/>
          <w:lang w:val="es-ES_tradnl"/>
        </w:rPr>
        <w:t xml:space="preserve"> (</w:t>
      </w:r>
      <w:r w:rsidR="00952A57" w:rsidRPr="00A24CCE">
        <w:rPr>
          <w:rFonts w:ascii="Times New Roman" w:eastAsia="Calibri" w:hAnsi="Times New Roman" w:cs="Times New Roman"/>
          <w:b/>
          <w:sz w:val="24"/>
          <w:szCs w:val="24"/>
          <w:lang w:val="es-ES_tradnl"/>
        </w:rPr>
        <w:t>RD$1,366 millones</w:t>
      </w:r>
      <w:r w:rsidR="00227631" w:rsidRPr="00A24CCE">
        <w:rPr>
          <w:rFonts w:ascii="Times New Roman" w:eastAsia="Calibri" w:hAnsi="Times New Roman" w:cs="Times New Roman"/>
          <w:b/>
          <w:sz w:val="24"/>
          <w:szCs w:val="24"/>
          <w:lang w:val="es-ES_tradnl"/>
        </w:rPr>
        <w:t>)</w:t>
      </w:r>
      <w:r w:rsidR="00227631" w:rsidRPr="00F06FBB">
        <w:rPr>
          <w:rFonts w:ascii="Times New Roman" w:eastAsia="Calibri" w:hAnsi="Times New Roman" w:cs="Times New Roman"/>
          <w:sz w:val="24"/>
          <w:szCs w:val="24"/>
          <w:lang w:val="es-ES_tradnl"/>
        </w:rPr>
        <w:t xml:space="preserve"> </w:t>
      </w:r>
      <w:r w:rsidR="00952A57" w:rsidRPr="00F06FBB">
        <w:rPr>
          <w:rFonts w:ascii="Times New Roman" w:eastAsia="Calibri" w:hAnsi="Times New Roman" w:cs="Times New Roman"/>
          <w:sz w:val="24"/>
          <w:szCs w:val="24"/>
          <w:lang w:val="es-ES_tradnl"/>
        </w:rPr>
        <w:t>al comparar l</w:t>
      </w:r>
      <w:r w:rsidRPr="00F06FBB">
        <w:rPr>
          <w:rFonts w:ascii="Times New Roman" w:eastAsia="Calibri" w:hAnsi="Times New Roman" w:cs="Times New Roman"/>
          <w:sz w:val="24"/>
          <w:szCs w:val="24"/>
          <w:lang w:val="es-ES_tradnl"/>
        </w:rPr>
        <w:t xml:space="preserve">os pagos realizados </w:t>
      </w:r>
      <w:r w:rsidR="00227631" w:rsidRPr="00F06FBB">
        <w:rPr>
          <w:rFonts w:ascii="Times New Roman" w:eastAsia="Calibri" w:hAnsi="Times New Roman" w:cs="Times New Roman"/>
          <w:sz w:val="24"/>
          <w:szCs w:val="24"/>
          <w:lang w:val="es-ES_tradnl"/>
        </w:rPr>
        <w:t xml:space="preserve">al cierre de octubre 2019 </w:t>
      </w:r>
      <w:r w:rsidR="00952A57" w:rsidRPr="00F06FBB">
        <w:rPr>
          <w:rFonts w:ascii="Times New Roman" w:eastAsia="Calibri" w:hAnsi="Times New Roman" w:cs="Times New Roman"/>
          <w:sz w:val="24"/>
          <w:szCs w:val="24"/>
          <w:lang w:val="es-ES_tradnl"/>
        </w:rPr>
        <w:t>c</w:t>
      </w:r>
      <w:r w:rsidRPr="00F06FBB">
        <w:rPr>
          <w:rFonts w:ascii="Times New Roman" w:eastAsia="Calibri" w:hAnsi="Times New Roman" w:cs="Times New Roman"/>
          <w:sz w:val="24"/>
          <w:szCs w:val="24"/>
          <w:lang w:val="es-ES_tradnl"/>
        </w:rPr>
        <w:t xml:space="preserve">on igual período </w:t>
      </w:r>
      <w:r w:rsidR="00464B35">
        <w:rPr>
          <w:rFonts w:ascii="Times New Roman" w:eastAsia="Calibri" w:hAnsi="Times New Roman" w:cs="Times New Roman"/>
          <w:sz w:val="24"/>
          <w:szCs w:val="24"/>
          <w:lang w:val="es-ES_tradnl"/>
        </w:rPr>
        <w:t xml:space="preserve">del </w:t>
      </w:r>
      <w:r w:rsidR="00952A57" w:rsidRPr="00F06FBB">
        <w:rPr>
          <w:rFonts w:ascii="Times New Roman" w:eastAsia="Calibri" w:hAnsi="Times New Roman" w:cs="Times New Roman"/>
          <w:sz w:val="24"/>
          <w:szCs w:val="24"/>
          <w:lang w:val="es-ES_tradnl"/>
        </w:rPr>
        <w:t xml:space="preserve">año </w:t>
      </w:r>
      <w:r w:rsidRPr="00F06FBB">
        <w:rPr>
          <w:rFonts w:ascii="Times New Roman" w:eastAsia="Calibri" w:hAnsi="Times New Roman" w:cs="Times New Roman"/>
          <w:sz w:val="24"/>
          <w:szCs w:val="24"/>
          <w:lang w:val="es-ES_tradnl"/>
        </w:rPr>
        <w:t>anterior</w:t>
      </w:r>
      <w:r w:rsidR="00F06FBB">
        <w:rPr>
          <w:rFonts w:ascii="Times New Roman" w:eastAsia="Calibri" w:hAnsi="Times New Roman" w:cs="Times New Roman"/>
          <w:sz w:val="24"/>
          <w:szCs w:val="24"/>
          <w:lang w:val="es-ES_tradnl"/>
        </w:rPr>
        <w:t>, según detalle tabla siguiente:</w:t>
      </w:r>
    </w:p>
    <w:p w14:paraId="0F3B0794" w14:textId="28CA9D96" w:rsidR="001B1D45" w:rsidRDefault="00A24CCE" w:rsidP="00F06FBB">
      <w:pPr>
        <w:pStyle w:val="Prrafodelista"/>
        <w:spacing w:line="480" w:lineRule="auto"/>
        <w:ind w:left="1080"/>
        <w:jc w:val="both"/>
        <w:rPr>
          <w:rFonts w:ascii="Times New Roman" w:eastAsia="Calibri" w:hAnsi="Times New Roman" w:cs="Times New Roman"/>
          <w:sz w:val="24"/>
          <w:szCs w:val="24"/>
          <w:lang w:val="es-ES_tradnl"/>
        </w:rPr>
      </w:pPr>
      <w:r w:rsidRPr="00A24CCE">
        <w:rPr>
          <w:noProof/>
          <w:lang w:val="es-DO" w:eastAsia="es-DO"/>
        </w:rPr>
        <w:drawing>
          <wp:inline distT="0" distB="0" distL="0" distR="0" wp14:anchorId="7E4E987D" wp14:editId="6EA05E3F">
            <wp:extent cx="4389033" cy="1006856"/>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4888" cy="1012787"/>
                    </a:xfrm>
                    <a:prstGeom prst="rect">
                      <a:avLst/>
                    </a:prstGeom>
                    <a:noFill/>
                    <a:ln>
                      <a:noFill/>
                    </a:ln>
                  </pic:spPr>
                </pic:pic>
              </a:graphicData>
            </a:graphic>
          </wp:inline>
        </w:drawing>
      </w:r>
    </w:p>
    <w:p w14:paraId="24190C8E" w14:textId="04796FDC" w:rsidR="00952A57" w:rsidRDefault="00464B35" w:rsidP="00F06FBB">
      <w:pPr>
        <w:pStyle w:val="Prrafodelista"/>
        <w:spacing w:line="480" w:lineRule="auto"/>
        <w:ind w:left="1080"/>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Se d</w:t>
      </w:r>
      <w:r w:rsidR="00F06FBB">
        <w:rPr>
          <w:rFonts w:ascii="Times New Roman" w:eastAsia="Calibri" w:hAnsi="Times New Roman" w:cs="Times New Roman"/>
          <w:sz w:val="24"/>
          <w:szCs w:val="24"/>
          <w:lang w:val="es-ES_tradnl"/>
        </w:rPr>
        <w:t>estacan</w:t>
      </w:r>
      <w:r w:rsidR="00831F4E" w:rsidRPr="00F06FBB">
        <w:rPr>
          <w:rFonts w:ascii="Times New Roman" w:eastAsia="Calibri" w:hAnsi="Times New Roman" w:cs="Times New Roman"/>
          <w:sz w:val="24"/>
          <w:szCs w:val="24"/>
          <w:lang w:val="es-ES_tradnl"/>
        </w:rPr>
        <w:t xml:space="preserve"> los pagos realizados a Contratistas por concepto de materiales y servicios asociados a inversiones (CAPEX), los cuales se incrementaron en un </w:t>
      </w:r>
      <w:r w:rsidR="00952A57" w:rsidRPr="00F06FBB">
        <w:rPr>
          <w:rFonts w:ascii="Times New Roman" w:eastAsia="Calibri" w:hAnsi="Times New Roman" w:cs="Times New Roman"/>
          <w:sz w:val="24"/>
          <w:szCs w:val="24"/>
          <w:lang w:val="es-ES_tradnl"/>
        </w:rPr>
        <w:t>35</w:t>
      </w:r>
      <w:r w:rsidR="00831F4E" w:rsidRPr="00F06FBB">
        <w:rPr>
          <w:rFonts w:ascii="Times New Roman" w:eastAsia="Calibri" w:hAnsi="Times New Roman" w:cs="Times New Roman"/>
          <w:sz w:val="24"/>
          <w:szCs w:val="24"/>
          <w:lang w:val="es-ES_tradnl"/>
        </w:rPr>
        <w:t>% (</w:t>
      </w:r>
      <w:r w:rsidR="00952A57" w:rsidRPr="00F06FBB">
        <w:rPr>
          <w:rFonts w:ascii="Times New Roman" w:eastAsia="Calibri" w:hAnsi="Times New Roman" w:cs="Times New Roman"/>
          <w:sz w:val="24"/>
          <w:szCs w:val="24"/>
          <w:lang w:val="es-ES_tradnl"/>
        </w:rPr>
        <w:t>RD$</w:t>
      </w:r>
      <w:r w:rsidR="00831F4E" w:rsidRPr="00F06FBB">
        <w:rPr>
          <w:rFonts w:ascii="Times New Roman" w:eastAsia="Calibri" w:hAnsi="Times New Roman" w:cs="Times New Roman"/>
          <w:sz w:val="24"/>
          <w:szCs w:val="24"/>
          <w:lang w:val="es-ES_tradnl"/>
        </w:rPr>
        <w:t>7</w:t>
      </w:r>
      <w:r w:rsidR="00952A57" w:rsidRPr="00F06FBB">
        <w:rPr>
          <w:rFonts w:ascii="Times New Roman" w:eastAsia="Calibri" w:hAnsi="Times New Roman" w:cs="Times New Roman"/>
          <w:sz w:val="24"/>
          <w:szCs w:val="24"/>
          <w:lang w:val="es-ES_tradnl"/>
        </w:rPr>
        <w:t>7</w:t>
      </w:r>
      <w:r w:rsidR="00831F4E" w:rsidRPr="00F06FBB">
        <w:rPr>
          <w:rFonts w:ascii="Times New Roman" w:eastAsia="Calibri" w:hAnsi="Times New Roman" w:cs="Times New Roman"/>
          <w:sz w:val="24"/>
          <w:szCs w:val="24"/>
          <w:lang w:val="es-ES_tradnl"/>
        </w:rPr>
        <w:t>3 millones)</w:t>
      </w:r>
      <w:r w:rsidR="00952A57" w:rsidRPr="00F06FBB">
        <w:rPr>
          <w:rFonts w:ascii="Times New Roman" w:eastAsia="Calibri" w:hAnsi="Times New Roman" w:cs="Times New Roman"/>
          <w:sz w:val="24"/>
          <w:szCs w:val="24"/>
          <w:lang w:val="es-ES_tradnl"/>
        </w:rPr>
        <w:t xml:space="preserve"> </w:t>
      </w:r>
      <w:r w:rsidR="00F06FBB">
        <w:rPr>
          <w:rFonts w:ascii="Times New Roman" w:eastAsia="Calibri" w:hAnsi="Times New Roman" w:cs="Times New Roman"/>
          <w:sz w:val="24"/>
          <w:szCs w:val="24"/>
          <w:lang w:val="es-ES_tradnl"/>
        </w:rPr>
        <w:t>en relación al año 2018</w:t>
      </w:r>
      <w:r w:rsidR="00952A57" w:rsidRPr="00F06FBB">
        <w:rPr>
          <w:rFonts w:ascii="Times New Roman" w:eastAsia="Calibri" w:hAnsi="Times New Roman" w:cs="Times New Roman"/>
          <w:sz w:val="24"/>
          <w:szCs w:val="24"/>
          <w:lang w:val="es-ES_tradnl"/>
        </w:rPr>
        <w:t>, debido a la operativa de los proyectos de rehabilitación de redes eléctricas y repotenciación de subestaciones, para la disminución de las pérdidas de energía eléctrica, lo cual ha implicado un mayor uso de las brigadas contratistas y un aumento en la compra de insumos para desarrollar dichos proyectos.</w:t>
      </w:r>
    </w:p>
    <w:p w14:paraId="6800ED25" w14:textId="77777777" w:rsidR="00E71028" w:rsidRDefault="00E71028" w:rsidP="00F06FBB">
      <w:pPr>
        <w:pStyle w:val="Prrafodelista"/>
        <w:spacing w:line="480" w:lineRule="auto"/>
        <w:ind w:left="1080"/>
        <w:jc w:val="both"/>
        <w:rPr>
          <w:rFonts w:ascii="Times New Roman" w:eastAsia="Calibri" w:hAnsi="Times New Roman" w:cs="Times New Roman"/>
          <w:sz w:val="24"/>
          <w:szCs w:val="24"/>
          <w:lang w:val="es-ES_tradnl"/>
        </w:rPr>
      </w:pPr>
    </w:p>
    <w:p w14:paraId="74C8A5AF" w14:textId="77777777" w:rsidR="000405D5" w:rsidRPr="00F06FBB" w:rsidRDefault="000405D5" w:rsidP="00F06FBB">
      <w:pPr>
        <w:pStyle w:val="Prrafodelista"/>
        <w:spacing w:line="480" w:lineRule="auto"/>
        <w:ind w:left="1080"/>
        <w:jc w:val="both"/>
        <w:rPr>
          <w:rFonts w:ascii="Times New Roman" w:eastAsia="Calibri" w:hAnsi="Times New Roman" w:cs="Times New Roman"/>
          <w:sz w:val="24"/>
          <w:szCs w:val="24"/>
          <w:lang w:val="es-ES_tradnl"/>
        </w:rPr>
      </w:pPr>
    </w:p>
    <w:p w14:paraId="592D481F" w14:textId="32F66077" w:rsidR="00877A02" w:rsidRDefault="00E71028"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E71028">
        <w:rPr>
          <w:noProof/>
          <w:lang w:val="es-DO" w:eastAsia="es-DO"/>
        </w:rPr>
        <w:lastRenderedPageBreak/>
        <w:drawing>
          <wp:anchor distT="0" distB="0" distL="114300" distR="114300" simplePos="0" relativeHeight="251804672" behindDoc="1" locked="0" layoutInCell="1" allowOverlap="1" wp14:anchorId="473E937E" wp14:editId="6759B13A">
            <wp:simplePos x="0" y="0"/>
            <wp:positionH relativeFrom="margin">
              <wp:align>right</wp:align>
            </wp:positionH>
            <wp:positionV relativeFrom="paragraph">
              <wp:posOffset>1410970</wp:posOffset>
            </wp:positionV>
            <wp:extent cx="4257040" cy="1587500"/>
            <wp:effectExtent l="0" t="0" r="0" b="0"/>
            <wp:wrapTight wrapText="bothSides">
              <wp:wrapPolygon edited="0">
                <wp:start x="7056" y="0"/>
                <wp:lineTo x="0" y="2074"/>
                <wp:lineTo x="0" y="7517"/>
                <wp:lineTo x="967" y="8813"/>
                <wp:lineTo x="870" y="12960"/>
                <wp:lineTo x="387" y="17107"/>
                <wp:lineTo x="0" y="18922"/>
                <wp:lineTo x="0" y="20995"/>
                <wp:lineTo x="16529" y="21254"/>
                <wp:lineTo x="21458" y="21254"/>
                <wp:lineTo x="21458" y="2074"/>
                <wp:lineTo x="14402" y="0"/>
                <wp:lineTo x="7056"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04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A02" w:rsidRPr="00F06FBB">
        <w:rPr>
          <w:rFonts w:ascii="Times New Roman" w:eastAsia="Calibri" w:hAnsi="Times New Roman" w:cs="Times New Roman"/>
          <w:b/>
          <w:sz w:val="24"/>
          <w:szCs w:val="24"/>
          <w:lang w:val="es-ES_tradnl"/>
        </w:rPr>
        <w:t xml:space="preserve">Mejora en el balance </w:t>
      </w:r>
      <w:r w:rsidR="00227631" w:rsidRPr="00F06FBB">
        <w:rPr>
          <w:rFonts w:ascii="Times New Roman" w:eastAsia="Calibri" w:hAnsi="Times New Roman" w:cs="Times New Roman"/>
          <w:b/>
          <w:sz w:val="24"/>
          <w:szCs w:val="24"/>
          <w:lang w:val="es-ES_tradnl"/>
        </w:rPr>
        <w:t>de</w:t>
      </w:r>
      <w:r w:rsidR="00877A02" w:rsidRPr="00F06FBB">
        <w:rPr>
          <w:rFonts w:ascii="Times New Roman" w:eastAsia="Calibri" w:hAnsi="Times New Roman" w:cs="Times New Roman"/>
          <w:b/>
          <w:sz w:val="24"/>
          <w:szCs w:val="24"/>
          <w:lang w:val="es-ES_tradnl"/>
        </w:rPr>
        <w:t xml:space="preserve"> la Deuda de Proveedores de Bienes y Servicios, con una reducción de un </w:t>
      </w:r>
      <w:r>
        <w:rPr>
          <w:rFonts w:ascii="Times New Roman" w:eastAsia="Calibri" w:hAnsi="Times New Roman" w:cs="Times New Roman"/>
          <w:b/>
          <w:sz w:val="24"/>
          <w:szCs w:val="24"/>
          <w:lang w:val="es-ES_tradnl"/>
        </w:rPr>
        <w:t>49</w:t>
      </w:r>
      <w:r w:rsidR="00877A02" w:rsidRPr="00F06FBB">
        <w:rPr>
          <w:rFonts w:ascii="Times New Roman" w:eastAsia="Calibri" w:hAnsi="Times New Roman" w:cs="Times New Roman"/>
          <w:b/>
          <w:sz w:val="24"/>
          <w:szCs w:val="24"/>
          <w:lang w:val="es-ES_tradnl"/>
        </w:rPr>
        <w:t>% (RD$</w:t>
      </w:r>
      <w:r>
        <w:rPr>
          <w:rFonts w:ascii="Times New Roman" w:eastAsia="Calibri" w:hAnsi="Times New Roman" w:cs="Times New Roman"/>
          <w:b/>
          <w:sz w:val="24"/>
          <w:szCs w:val="24"/>
          <w:lang w:val="es-ES_tradnl"/>
        </w:rPr>
        <w:t>791</w:t>
      </w:r>
      <w:r w:rsidR="00877A02" w:rsidRPr="00F06FBB">
        <w:rPr>
          <w:rFonts w:ascii="Times New Roman" w:eastAsia="Calibri" w:hAnsi="Times New Roman" w:cs="Times New Roman"/>
          <w:b/>
          <w:sz w:val="24"/>
          <w:szCs w:val="24"/>
          <w:lang w:val="es-ES_tradnl"/>
        </w:rPr>
        <w:t xml:space="preserve"> millones)</w:t>
      </w:r>
      <w:r w:rsidR="00877A02" w:rsidRPr="00F06FBB">
        <w:rPr>
          <w:rFonts w:ascii="Times New Roman" w:eastAsia="Calibri" w:hAnsi="Times New Roman" w:cs="Times New Roman"/>
          <w:sz w:val="24"/>
          <w:szCs w:val="24"/>
          <w:lang w:val="es-ES_tradnl"/>
        </w:rPr>
        <w:t xml:space="preserve"> en relación al balance comparado con igual período año anterior</w:t>
      </w:r>
      <w:r w:rsidR="00B12CFC" w:rsidRPr="00F06FBB">
        <w:rPr>
          <w:rFonts w:ascii="Times New Roman" w:eastAsia="Calibri" w:hAnsi="Times New Roman" w:cs="Times New Roman"/>
          <w:sz w:val="24"/>
          <w:szCs w:val="24"/>
          <w:lang w:val="es-ES_tradnl"/>
        </w:rPr>
        <w:t>, según detalle</w:t>
      </w:r>
      <w:r w:rsidR="00992D61" w:rsidRPr="00F06FBB">
        <w:rPr>
          <w:rFonts w:ascii="Times New Roman" w:eastAsia="Calibri" w:hAnsi="Times New Roman" w:cs="Times New Roman"/>
          <w:sz w:val="24"/>
          <w:szCs w:val="24"/>
          <w:lang w:val="es-ES_tradnl"/>
        </w:rPr>
        <w:t>:</w:t>
      </w:r>
    </w:p>
    <w:p w14:paraId="032D6582" w14:textId="0579F69C" w:rsidR="00E71028" w:rsidRPr="00F06FBB" w:rsidRDefault="00E71028" w:rsidP="00E71028">
      <w:pPr>
        <w:pStyle w:val="Prrafodelista"/>
        <w:spacing w:line="480" w:lineRule="auto"/>
        <w:ind w:left="1080"/>
        <w:jc w:val="both"/>
        <w:rPr>
          <w:rFonts w:ascii="Times New Roman" w:eastAsia="Calibri" w:hAnsi="Times New Roman" w:cs="Times New Roman"/>
          <w:sz w:val="24"/>
          <w:szCs w:val="24"/>
          <w:lang w:val="es-ES_tradnl"/>
        </w:rPr>
      </w:pPr>
    </w:p>
    <w:p w14:paraId="307600DC" w14:textId="202E4741" w:rsidR="00877A02" w:rsidRPr="00877A02" w:rsidRDefault="00877A02" w:rsidP="008C30F4">
      <w:pPr>
        <w:pStyle w:val="Prrafodelista"/>
        <w:spacing w:line="480" w:lineRule="auto"/>
        <w:ind w:left="0"/>
        <w:jc w:val="both"/>
        <w:rPr>
          <w:rFonts w:ascii="Times New Roman" w:eastAsia="Calibri" w:hAnsi="Times New Roman" w:cs="Times New Roman"/>
          <w:b/>
          <w:lang w:val="es-DO"/>
        </w:rPr>
      </w:pPr>
    </w:p>
    <w:p w14:paraId="5955BEA5" w14:textId="71519BD3" w:rsidR="00B031AB" w:rsidRPr="00657F5F" w:rsidRDefault="00B031AB" w:rsidP="008C30F4">
      <w:pPr>
        <w:pStyle w:val="Prrafodelista"/>
        <w:spacing w:line="480" w:lineRule="auto"/>
        <w:ind w:left="0"/>
        <w:jc w:val="both"/>
        <w:rPr>
          <w:rFonts w:ascii="Times New Roman" w:eastAsia="Calibri" w:hAnsi="Times New Roman" w:cs="Times New Roman"/>
          <w:b/>
          <w:lang w:val="es-DO"/>
        </w:rPr>
      </w:pPr>
    </w:p>
    <w:p w14:paraId="0E98C375" w14:textId="77777777" w:rsidR="00E71028" w:rsidRPr="00657F5F" w:rsidRDefault="00E71028" w:rsidP="008C30F4">
      <w:pPr>
        <w:pStyle w:val="Prrafodelista"/>
        <w:spacing w:line="480" w:lineRule="auto"/>
        <w:ind w:left="0"/>
        <w:jc w:val="both"/>
        <w:rPr>
          <w:rFonts w:ascii="Times New Roman" w:eastAsia="Calibri" w:hAnsi="Times New Roman" w:cs="Times New Roman"/>
          <w:b/>
          <w:lang w:val="es-DO"/>
        </w:rPr>
      </w:pPr>
    </w:p>
    <w:p w14:paraId="19CF547B" w14:textId="3FFB42B9" w:rsidR="00F06FBB" w:rsidRDefault="007A760A" w:rsidP="00AC53D0">
      <w:pPr>
        <w:pStyle w:val="Prrafodelista"/>
        <w:numPr>
          <w:ilvl w:val="0"/>
          <w:numId w:val="7"/>
        </w:numPr>
        <w:spacing w:line="480" w:lineRule="auto"/>
        <w:jc w:val="both"/>
        <w:rPr>
          <w:rFonts w:ascii="Times New Roman" w:eastAsia="Calibri" w:hAnsi="Times New Roman" w:cs="Times New Roman"/>
          <w:sz w:val="24"/>
          <w:szCs w:val="24"/>
          <w:lang w:val="es-ES_tradnl"/>
        </w:rPr>
      </w:pPr>
      <w:r w:rsidRPr="002C7776">
        <w:rPr>
          <w:rFonts w:ascii="Times New Roman" w:eastAsia="Calibri" w:hAnsi="Times New Roman" w:cs="Times New Roman"/>
          <w:b/>
          <w:sz w:val="24"/>
          <w:szCs w:val="24"/>
          <w:lang w:val="es-ES_tradnl"/>
        </w:rPr>
        <w:t>Avances en las auditor</w:t>
      </w:r>
      <w:r w:rsidR="00E85E48" w:rsidRPr="002C7776">
        <w:rPr>
          <w:rFonts w:ascii="Times New Roman" w:eastAsia="Calibri" w:hAnsi="Times New Roman" w:cs="Times New Roman"/>
          <w:b/>
          <w:sz w:val="24"/>
          <w:szCs w:val="24"/>
          <w:lang w:val="es-ES_tradnl"/>
        </w:rPr>
        <w:t>í</w:t>
      </w:r>
      <w:r w:rsidRPr="002C7776">
        <w:rPr>
          <w:rFonts w:ascii="Times New Roman" w:eastAsia="Calibri" w:hAnsi="Times New Roman" w:cs="Times New Roman"/>
          <w:b/>
          <w:sz w:val="24"/>
          <w:szCs w:val="24"/>
          <w:lang w:val="es-ES_tradnl"/>
        </w:rPr>
        <w:t xml:space="preserve">as de los Estados Financieros, </w:t>
      </w:r>
      <w:r w:rsidRPr="002C7776">
        <w:rPr>
          <w:rFonts w:ascii="Times New Roman" w:eastAsia="Calibri" w:hAnsi="Times New Roman" w:cs="Times New Roman"/>
          <w:sz w:val="24"/>
          <w:szCs w:val="24"/>
          <w:lang w:val="es-ES_tradnl"/>
        </w:rPr>
        <w:t xml:space="preserve">con </w:t>
      </w:r>
      <w:r w:rsidR="002C7776" w:rsidRPr="002C7776">
        <w:rPr>
          <w:rFonts w:ascii="Times New Roman" w:eastAsia="Calibri" w:hAnsi="Times New Roman" w:cs="Times New Roman"/>
          <w:sz w:val="24"/>
          <w:szCs w:val="24"/>
          <w:lang w:val="es-ES_tradnl"/>
        </w:rPr>
        <w:t xml:space="preserve">la </w:t>
      </w:r>
      <w:r w:rsidRPr="002C7776">
        <w:rPr>
          <w:rFonts w:ascii="Times New Roman" w:eastAsia="Calibri" w:hAnsi="Times New Roman" w:cs="Times New Roman"/>
          <w:sz w:val="24"/>
          <w:szCs w:val="24"/>
          <w:lang w:val="es-ES_tradnl"/>
        </w:rPr>
        <w:t xml:space="preserve">conclusión </w:t>
      </w:r>
      <w:r w:rsidR="00464B35">
        <w:rPr>
          <w:rFonts w:ascii="Times New Roman" w:eastAsia="Calibri" w:hAnsi="Times New Roman" w:cs="Times New Roman"/>
          <w:sz w:val="24"/>
          <w:szCs w:val="24"/>
          <w:lang w:val="es-ES_tradnl"/>
        </w:rPr>
        <w:t xml:space="preserve">del </w:t>
      </w:r>
      <w:r w:rsidR="002C7776" w:rsidRPr="002C7776">
        <w:rPr>
          <w:rFonts w:ascii="Times New Roman" w:eastAsia="Calibri" w:hAnsi="Times New Roman" w:cs="Times New Roman"/>
          <w:sz w:val="24"/>
          <w:szCs w:val="24"/>
          <w:lang w:val="es-ES_tradnl"/>
        </w:rPr>
        <w:t>100</w:t>
      </w:r>
      <w:r w:rsidR="00D6094F" w:rsidRPr="002C7776">
        <w:rPr>
          <w:rFonts w:ascii="Times New Roman" w:eastAsia="Calibri" w:hAnsi="Times New Roman" w:cs="Times New Roman"/>
          <w:sz w:val="24"/>
          <w:szCs w:val="24"/>
          <w:lang w:val="es-ES_tradnl"/>
        </w:rPr>
        <w:t xml:space="preserve">% de </w:t>
      </w:r>
      <w:r w:rsidR="00536310" w:rsidRPr="002C7776">
        <w:rPr>
          <w:rFonts w:ascii="Times New Roman" w:eastAsia="Calibri" w:hAnsi="Times New Roman" w:cs="Times New Roman"/>
          <w:sz w:val="24"/>
          <w:szCs w:val="24"/>
          <w:lang w:val="es-ES_tradnl"/>
        </w:rPr>
        <w:t>la Auditor</w:t>
      </w:r>
      <w:r w:rsidR="00E85E48" w:rsidRPr="002C7776">
        <w:rPr>
          <w:rFonts w:ascii="Times New Roman" w:eastAsia="Calibri" w:hAnsi="Times New Roman" w:cs="Times New Roman"/>
          <w:sz w:val="24"/>
          <w:szCs w:val="24"/>
          <w:lang w:val="es-ES_tradnl"/>
        </w:rPr>
        <w:t>í</w:t>
      </w:r>
      <w:r w:rsidR="00536310" w:rsidRPr="002C7776">
        <w:rPr>
          <w:rFonts w:ascii="Times New Roman" w:eastAsia="Calibri" w:hAnsi="Times New Roman" w:cs="Times New Roman"/>
          <w:sz w:val="24"/>
          <w:szCs w:val="24"/>
          <w:lang w:val="es-ES_tradnl"/>
        </w:rPr>
        <w:t xml:space="preserve">a </w:t>
      </w:r>
      <w:r w:rsidR="002C7776">
        <w:rPr>
          <w:rFonts w:ascii="Times New Roman" w:eastAsia="Calibri" w:hAnsi="Times New Roman" w:cs="Times New Roman"/>
          <w:sz w:val="24"/>
          <w:szCs w:val="24"/>
          <w:lang w:val="es-ES_tradnl"/>
        </w:rPr>
        <w:t>del año</w:t>
      </w:r>
      <w:r w:rsidR="00D6094F" w:rsidRPr="002C7776">
        <w:rPr>
          <w:rFonts w:ascii="Times New Roman" w:eastAsia="Calibri" w:hAnsi="Times New Roman" w:cs="Times New Roman"/>
          <w:sz w:val="24"/>
          <w:szCs w:val="24"/>
          <w:lang w:val="es-ES_tradnl"/>
        </w:rPr>
        <w:t xml:space="preserve"> 2016</w:t>
      </w:r>
      <w:r w:rsidR="002C7776" w:rsidRPr="002C7776">
        <w:rPr>
          <w:rFonts w:ascii="Times New Roman" w:eastAsia="Calibri" w:hAnsi="Times New Roman" w:cs="Times New Roman"/>
          <w:sz w:val="24"/>
          <w:szCs w:val="24"/>
          <w:lang w:val="es-ES_tradnl"/>
        </w:rPr>
        <w:t>, y en proceso de gestión de con</w:t>
      </w:r>
      <w:r w:rsidR="002C7776">
        <w:rPr>
          <w:rFonts w:ascii="Times New Roman" w:eastAsia="Calibri" w:hAnsi="Times New Roman" w:cs="Times New Roman"/>
          <w:sz w:val="24"/>
          <w:szCs w:val="24"/>
          <w:lang w:val="es-ES_tradnl"/>
        </w:rPr>
        <w:t>trato con la firma de auditores,</w:t>
      </w:r>
      <w:r w:rsidR="002C7776" w:rsidRPr="002C7776">
        <w:rPr>
          <w:rFonts w:ascii="Times New Roman" w:eastAsia="Calibri" w:hAnsi="Times New Roman" w:cs="Times New Roman"/>
          <w:sz w:val="24"/>
          <w:szCs w:val="24"/>
          <w:lang w:val="es-ES_tradnl"/>
        </w:rPr>
        <w:t xml:space="preserve"> los años</w:t>
      </w:r>
      <w:r w:rsidR="00D6094F" w:rsidRPr="002C7776">
        <w:rPr>
          <w:rFonts w:ascii="Times New Roman" w:eastAsia="Calibri" w:hAnsi="Times New Roman" w:cs="Times New Roman"/>
          <w:sz w:val="24"/>
          <w:szCs w:val="24"/>
          <w:lang w:val="es-ES_tradnl"/>
        </w:rPr>
        <w:t xml:space="preserve"> 2017</w:t>
      </w:r>
      <w:r w:rsidR="002C7776" w:rsidRPr="002C7776">
        <w:rPr>
          <w:rFonts w:ascii="Times New Roman" w:eastAsia="Calibri" w:hAnsi="Times New Roman" w:cs="Times New Roman"/>
          <w:sz w:val="24"/>
          <w:szCs w:val="24"/>
          <w:lang w:val="es-ES_tradnl"/>
        </w:rPr>
        <w:t xml:space="preserve"> y 2018</w:t>
      </w:r>
      <w:r w:rsidR="002C7776">
        <w:rPr>
          <w:rFonts w:ascii="Times New Roman" w:eastAsia="Calibri" w:hAnsi="Times New Roman" w:cs="Times New Roman"/>
          <w:sz w:val="24"/>
          <w:szCs w:val="24"/>
          <w:lang w:val="es-ES_tradnl"/>
        </w:rPr>
        <w:t>.</w:t>
      </w:r>
    </w:p>
    <w:p w14:paraId="02A9171D" w14:textId="77777777" w:rsidR="00180835" w:rsidRDefault="00180835" w:rsidP="00180835">
      <w:pPr>
        <w:pStyle w:val="Prrafodelista"/>
        <w:spacing w:line="480" w:lineRule="auto"/>
        <w:ind w:left="1080"/>
        <w:jc w:val="both"/>
        <w:rPr>
          <w:rFonts w:ascii="Times New Roman" w:eastAsia="Calibri" w:hAnsi="Times New Roman" w:cs="Times New Roman"/>
          <w:sz w:val="24"/>
          <w:szCs w:val="24"/>
          <w:lang w:val="es-ES_tradnl"/>
        </w:rPr>
      </w:pPr>
    </w:p>
    <w:p w14:paraId="4D2A68B9" w14:textId="70AC0484" w:rsidR="00A152B9" w:rsidRPr="00A152B9" w:rsidRDefault="00A152B9" w:rsidP="00AC4D6B">
      <w:pPr>
        <w:pStyle w:val="Prrafodelista"/>
        <w:numPr>
          <w:ilvl w:val="0"/>
          <w:numId w:val="7"/>
        </w:numPr>
        <w:spacing w:line="480" w:lineRule="auto"/>
        <w:jc w:val="both"/>
        <w:rPr>
          <w:rFonts w:ascii="Times New Roman" w:eastAsia="Calibri" w:hAnsi="Times New Roman" w:cs="Times New Roman"/>
          <w:sz w:val="24"/>
          <w:szCs w:val="24"/>
          <w:lang w:val="es-ES_tradnl"/>
        </w:rPr>
      </w:pPr>
      <w:r w:rsidRPr="00A152B9">
        <w:rPr>
          <w:rFonts w:ascii="Times New Roman" w:eastAsia="Calibri" w:hAnsi="Times New Roman" w:cs="Times New Roman"/>
          <w:sz w:val="24"/>
          <w:szCs w:val="24"/>
          <w:lang w:val="es-ES_tradnl"/>
        </w:rPr>
        <w:t>Gestión para Conocimiento y Determinación FETE Clientes Prepago</w:t>
      </w:r>
      <w:r>
        <w:rPr>
          <w:rFonts w:ascii="Times New Roman" w:eastAsia="Calibri" w:hAnsi="Times New Roman" w:cs="Times New Roman"/>
          <w:sz w:val="24"/>
          <w:szCs w:val="24"/>
          <w:lang w:val="es-ES_tradnl"/>
        </w:rPr>
        <w:t xml:space="preserve"> a la Superintendencia de Electricidad y el Ministerio de Hacienda</w:t>
      </w:r>
      <w:r w:rsidRPr="00A152B9">
        <w:rPr>
          <w:rFonts w:ascii="Times New Roman" w:eastAsia="Calibri" w:hAnsi="Times New Roman" w:cs="Times New Roman"/>
          <w:sz w:val="24"/>
          <w:szCs w:val="24"/>
          <w:lang w:val="es-ES_tradnl"/>
        </w:rPr>
        <w:t xml:space="preserve">. </w:t>
      </w:r>
    </w:p>
    <w:p w14:paraId="4CE222D0" w14:textId="77777777" w:rsidR="002C7776" w:rsidRDefault="002C7776" w:rsidP="002C7776">
      <w:pPr>
        <w:pStyle w:val="Prrafodelista"/>
        <w:spacing w:line="480" w:lineRule="auto"/>
        <w:ind w:left="1080"/>
        <w:jc w:val="both"/>
        <w:rPr>
          <w:rFonts w:ascii="Times New Roman" w:eastAsia="Calibri" w:hAnsi="Times New Roman" w:cs="Times New Roman"/>
          <w:sz w:val="24"/>
          <w:szCs w:val="24"/>
          <w:lang w:val="es-ES_tradnl"/>
        </w:rPr>
      </w:pPr>
    </w:p>
    <w:p w14:paraId="4DF926DD" w14:textId="34253F88" w:rsidR="00B007EB" w:rsidRPr="00DE2A24" w:rsidRDefault="00536310"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DE2A24">
        <w:rPr>
          <w:rFonts w:ascii="Times New Roman" w:eastAsia="Calibri" w:hAnsi="Times New Roman" w:cs="Times New Roman"/>
          <w:b/>
          <w:sz w:val="24"/>
          <w:szCs w:val="24"/>
          <w:lang w:val="es-ES_tradnl"/>
        </w:rPr>
        <w:t xml:space="preserve">Mejoras en la </w:t>
      </w:r>
      <w:r w:rsidR="00B007EB" w:rsidRPr="00DE2A24">
        <w:rPr>
          <w:rFonts w:ascii="Times New Roman" w:eastAsia="Calibri" w:hAnsi="Times New Roman" w:cs="Times New Roman"/>
          <w:b/>
          <w:sz w:val="24"/>
          <w:szCs w:val="24"/>
          <w:lang w:val="es-ES_tradnl"/>
        </w:rPr>
        <w:t xml:space="preserve">Gestión </w:t>
      </w:r>
      <w:r w:rsidRPr="00DE2A24">
        <w:rPr>
          <w:rFonts w:ascii="Times New Roman" w:eastAsia="Calibri" w:hAnsi="Times New Roman" w:cs="Times New Roman"/>
          <w:b/>
          <w:sz w:val="24"/>
          <w:szCs w:val="24"/>
          <w:lang w:val="es-ES_tradnl"/>
        </w:rPr>
        <w:t xml:space="preserve">de </w:t>
      </w:r>
      <w:r w:rsidR="00B007EB" w:rsidRPr="00DE2A24">
        <w:rPr>
          <w:rFonts w:ascii="Times New Roman" w:eastAsia="Calibri" w:hAnsi="Times New Roman" w:cs="Times New Roman"/>
          <w:b/>
          <w:sz w:val="24"/>
          <w:szCs w:val="24"/>
          <w:lang w:val="es-ES_tradnl"/>
        </w:rPr>
        <w:t>Compra</w:t>
      </w:r>
      <w:r w:rsidRPr="00DE2A24">
        <w:rPr>
          <w:rFonts w:ascii="Times New Roman" w:eastAsia="Calibri" w:hAnsi="Times New Roman" w:cs="Times New Roman"/>
          <w:b/>
          <w:sz w:val="24"/>
          <w:szCs w:val="24"/>
          <w:lang w:val="es-ES_tradnl"/>
        </w:rPr>
        <w:t>s</w:t>
      </w:r>
      <w:r w:rsidR="00B007EB" w:rsidRPr="00DE2A24">
        <w:rPr>
          <w:rFonts w:ascii="Times New Roman" w:eastAsia="Calibri" w:hAnsi="Times New Roman" w:cs="Times New Roman"/>
          <w:b/>
          <w:sz w:val="24"/>
          <w:szCs w:val="24"/>
          <w:lang w:val="es-ES_tradnl"/>
        </w:rPr>
        <w:t xml:space="preserve"> de Energía</w:t>
      </w:r>
      <w:r w:rsidR="00A122D9">
        <w:rPr>
          <w:rFonts w:ascii="Times New Roman" w:eastAsia="Calibri" w:hAnsi="Times New Roman" w:cs="Times New Roman"/>
          <w:b/>
          <w:sz w:val="24"/>
          <w:szCs w:val="24"/>
          <w:lang w:val="es-ES_tradnl"/>
        </w:rPr>
        <w:t xml:space="preserve"> y Regulación</w:t>
      </w:r>
      <w:r w:rsidR="00B007EB" w:rsidRPr="00DE2A24">
        <w:rPr>
          <w:rFonts w:ascii="Times New Roman" w:eastAsia="Calibri" w:hAnsi="Times New Roman" w:cs="Times New Roman"/>
          <w:b/>
          <w:sz w:val="24"/>
          <w:szCs w:val="24"/>
          <w:lang w:val="es-ES_tradnl"/>
        </w:rPr>
        <w:t>:</w:t>
      </w:r>
      <w:r w:rsidR="00A01DEA" w:rsidRPr="00DE2A24">
        <w:rPr>
          <w:rFonts w:ascii="Times New Roman" w:eastAsia="Calibri" w:hAnsi="Times New Roman" w:cs="Times New Roman"/>
          <w:b/>
          <w:sz w:val="24"/>
          <w:szCs w:val="24"/>
          <w:lang w:val="es-ES_tradnl"/>
        </w:rPr>
        <w:t xml:space="preserve"> </w:t>
      </w:r>
    </w:p>
    <w:p w14:paraId="2762183B" w14:textId="64C7598D" w:rsidR="00EE08D5" w:rsidRDefault="00EE08D5" w:rsidP="00EE08D5">
      <w:pPr>
        <w:pStyle w:val="Prrafodelista"/>
        <w:rPr>
          <w:rFonts w:ascii="Times New Roman" w:eastAsia="Calibri" w:hAnsi="Times New Roman" w:cs="Times New Roman"/>
          <w:b/>
          <w:sz w:val="24"/>
          <w:szCs w:val="24"/>
          <w:highlight w:val="yellow"/>
          <w:lang w:val="es-ES_tradnl"/>
        </w:rPr>
      </w:pPr>
    </w:p>
    <w:p w14:paraId="649C6608" w14:textId="6943D7D5" w:rsidR="00EE08D5" w:rsidRDefault="00EE08D5" w:rsidP="00147F73">
      <w:pPr>
        <w:pStyle w:val="Prrafodelista"/>
        <w:numPr>
          <w:ilvl w:val="0"/>
          <w:numId w:val="27"/>
        </w:numPr>
        <w:spacing w:line="480" w:lineRule="auto"/>
        <w:jc w:val="both"/>
        <w:rPr>
          <w:rFonts w:ascii="Times New Roman" w:eastAsia="Calibri" w:hAnsi="Times New Roman" w:cs="Times New Roman"/>
          <w:sz w:val="24"/>
          <w:szCs w:val="24"/>
          <w:lang w:val="es-ES_tradnl"/>
        </w:rPr>
      </w:pPr>
      <w:r w:rsidRPr="00EE08D5">
        <w:rPr>
          <w:rFonts w:ascii="Times New Roman" w:eastAsia="Calibri" w:hAnsi="Times New Roman" w:cs="Times New Roman"/>
          <w:b/>
          <w:sz w:val="24"/>
          <w:szCs w:val="24"/>
          <w:lang w:val="es-ES_tradnl"/>
        </w:rPr>
        <w:t xml:space="preserve"> US$ MM 8.4</w:t>
      </w:r>
      <w:r w:rsidRPr="00EE08D5">
        <w:rPr>
          <w:rFonts w:ascii="Times New Roman" w:eastAsia="Calibri" w:hAnsi="Times New Roman" w:cs="Times New Roman"/>
          <w:sz w:val="24"/>
          <w:szCs w:val="24"/>
          <w:lang w:val="es-ES_tradnl"/>
        </w:rPr>
        <w:t xml:space="preserve"> costos evitados en el contrato ejecutado en los meses enero-junio </w:t>
      </w:r>
      <w:r w:rsidR="00DE2A24">
        <w:rPr>
          <w:rFonts w:ascii="Times New Roman" w:eastAsia="Calibri" w:hAnsi="Times New Roman" w:cs="Times New Roman"/>
          <w:sz w:val="24"/>
          <w:szCs w:val="24"/>
          <w:lang w:val="es-ES_tradnl"/>
        </w:rPr>
        <w:t>2019 la e</w:t>
      </w:r>
      <w:r w:rsidRPr="00EE08D5">
        <w:rPr>
          <w:rFonts w:ascii="Times New Roman" w:eastAsia="Calibri" w:hAnsi="Times New Roman" w:cs="Times New Roman"/>
          <w:sz w:val="24"/>
          <w:szCs w:val="24"/>
          <w:lang w:val="es-ES_tradnl"/>
        </w:rPr>
        <w:t xml:space="preserve">mpresa de </w:t>
      </w:r>
      <w:r w:rsidR="00DE2A24">
        <w:rPr>
          <w:rFonts w:ascii="Times New Roman" w:eastAsia="Calibri" w:hAnsi="Times New Roman" w:cs="Times New Roman"/>
          <w:sz w:val="24"/>
          <w:szCs w:val="24"/>
          <w:lang w:val="es-ES_tradnl"/>
        </w:rPr>
        <w:t>g</w:t>
      </w:r>
      <w:r w:rsidRPr="00EE08D5">
        <w:rPr>
          <w:rFonts w:ascii="Times New Roman" w:eastAsia="Calibri" w:hAnsi="Times New Roman" w:cs="Times New Roman"/>
          <w:sz w:val="24"/>
          <w:szCs w:val="24"/>
          <w:lang w:val="es-ES_tradnl"/>
        </w:rPr>
        <w:t>eneración</w:t>
      </w:r>
      <w:r w:rsidR="00DE2A24">
        <w:rPr>
          <w:rFonts w:ascii="Times New Roman" w:eastAsia="Calibri" w:hAnsi="Times New Roman" w:cs="Times New Roman"/>
          <w:sz w:val="24"/>
          <w:szCs w:val="24"/>
          <w:lang w:val="es-ES_tradnl"/>
        </w:rPr>
        <w:t xml:space="preserve"> hidroeléctrica</w:t>
      </w:r>
      <w:r>
        <w:rPr>
          <w:rFonts w:ascii="Times New Roman" w:eastAsia="Calibri" w:hAnsi="Times New Roman" w:cs="Times New Roman"/>
          <w:sz w:val="24"/>
          <w:szCs w:val="24"/>
          <w:lang w:val="es-ES_tradnl"/>
        </w:rPr>
        <w:t>.</w:t>
      </w:r>
    </w:p>
    <w:p w14:paraId="7A034031" w14:textId="2C5F480B" w:rsidR="00566C0F" w:rsidRDefault="00566C0F" w:rsidP="00A122D9">
      <w:pPr>
        <w:pStyle w:val="Prrafodelista"/>
        <w:numPr>
          <w:ilvl w:val="0"/>
          <w:numId w:val="27"/>
        </w:numPr>
        <w:spacing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Ajuste </w:t>
      </w:r>
      <w:r w:rsidRPr="00A122D9">
        <w:rPr>
          <w:rFonts w:ascii="Times New Roman" w:eastAsia="Calibri" w:hAnsi="Times New Roman" w:cs="Times New Roman"/>
          <w:sz w:val="24"/>
          <w:szCs w:val="24"/>
          <w:lang w:val="es-ES_tradnl"/>
        </w:rPr>
        <w:t xml:space="preserve">en la determinación del valor agregado de distribución (VAD) para </w:t>
      </w:r>
      <w:proofErr w:type="spellStart"/>
      <w:r w:rsidRPr="00A122D9">
        <w:rPr>
          <w:rFonts w:ascii="Times New Roman" w:eastAsia="Calibri" w:hAnsi="Times New Roman" w:cs="Times New Roman"/>
          <w:sz w:val="24"/>
          <w:szCs w:val="24"/>
          <w:lang w:val="es-ES_tradnl"/>
        </w:rPr>
        <w:t>Edesur</w:t>
      </w:r>
      <w:proofErr w:type="spellEnd"/>
      <w:r>
        <w:rPr>
          <w:rFonts w:ascii="Times New Roman" w:eastAsia="Calibri" w:hAnsi="Times New Roman" w:cs="Times New Roman"/>
          <w:sz w:val="24"/>
          <w:szCs w:val="24"/>
          <w:lang w:val="es-ES_tradnl"/>
        </w:rPr>
        <w:t>, resultando</w:t>
      </w:r>
      <w:r w:rsidRPr="00A122D9">
        <w:rPr>
          <w:rFonts w:ascii="Times New Roman" w:eastAsia="Calibri" w:hAnsi="Times New Roman" w:cs="Times New Roman"/>
          <w:sz w:val="24"/>
          <w:szCs w:val="24"/>
          <w:lang w:val="es-ES_tradnl"/>
        </w:rPr>
        <w:t xml:space="preserve"> que los costos totales reconocidos en la Tarifa de Referencia para </w:t>
      </w:r>
      <w:proofErr w:type="spellStart"/>
      <w:r w:rsidRPr="00A122D9">
        <w:rPr>
          <w:rFonts w:ascii="Times New Roman" w:eastAsia="Calibri" w:hAnsi="Times New Roman" w:cs="Times New Roman"/>
          <w:sz w:val="24"/>
          <w:szCs w:val="24"/>
          <w:lang w:val="es-ES_tradnl"/>
        </w:rPr>
        <w:t>Edesur</w:t>
      </w:r>
      <w:proofErr w:type="spellEnd"/>
      <w:r w:rsidRPr="00A122D9">
        <w:rPr>
          <w:rFonts w:ascii="Times New Roman" w:eastAsia="Calibri" w:hAnsi="Times New Roman" w:cs="Times New Roman"/>
          <w:sz w:val="24"/>
          <w:szCs w:val="24"/>
          <w:lang w:val="es-ES_tradnl"/>
        </w:rPr>
        <w:t xml:space="preserve"> sea de unos 161.90 </w:t>
      </w:r>
      <w:r w:rsidRPr="00A122D9">
        <w:rPr>
          <w:rFonts w:ascii="Times New Roman" w:eastAsia="Calibri" w:hAnsi="Times New Roman" w:cs="Times New Roman"/>
          <w:sz w:val="24"/>
          <w:szCs w:val="24"/>
          <w:lang w:val="es-ES_tradnl"/>
        </w:rPr>
        <w:lastRenderedPageBreak/>
        <w:t>MMUS$/año aprox. (Gastos Operativos del CF y VAD; Costos de Capital del CF y VAD; Recargo por AP, costo de incobrabil</w:t>
      </w:r>
      <w:r>
        <w:rPr>
          <w:rFonts w:ascii="Times New Roman" w:eastAsia="Calibri" w:hAnsi="Times New Roman" w:cs="Times New Roman"/>
          <w:sz w:val="24"/>
          <w:szCs w:val="24"/>
          <w:lang w:val="es-ES_tradnl"/>
        </w:rPr>
        <w:t>idad), representando incremento</w:t>
      </w:r>
      <w:r w:rsidRPr="00A122D9">
        <w:rPr>
          <w:rFonts w:ascii="Times New Roman" w:eastAsia="Calibri" w:hAnsi="Times New Roman" w:cs="Times New Roman"/>
          <w:sz w:val="24"/>
          <w:szCs w:val="24"/>
          <w:lang w:val="es-ES_tradnl"/>
        </w:rPr>
        <w:t xml:space="preserve"> </w:t>
      </w:r>
      <w:r>
        <w:rPr>
          <w:rFonts w:ascii="Times New Roman" w:eastAsia="Calibri" w:hAnsi="Times New Roman" w:cs="Times New Roman"/>
          <w:sz w:val="24"/>
          <w:szCs w:val="24"/>
          <w:lang w:val="es-ES_tradnl"/>
        </w:rPr>
        <w:t xml:space="preserve">de 40 </w:t>
      </w:r>
      <w:r w:rsidRPr="00A122D9">
        <w:rPr>
          <w:rFonts w:ascii="Times New Roman" w:eastAsia="Calibri" w:hAnsi="Times New Roman" w:cs="Times New Roman"/>
          <w:sz w:val="24"/>
          <w:szCs w:val="24"/>
          <w:lang w:val="es-ES_tradnl"/>
        </w:rPr>
        <w:t>US$</w:t>
      </w:r>
      <w:r>
        <w:rPr>
          <w:rFonts w:ascii="Times New Roman" w:eastAsia="Calibri" w:hAnsi="Times New Roman" w:cs="Times New Roman"/>
          <w:sz w:val="24"/>
          <w:szCs w:val="24"/>
          <w:lang w:val="es-ES_tradnl"/>
        </w:rPr>
        <w:t>MM</w:t>
      </w:r>
      <w:r w:rsidRPr="00A122D9">
        <w:rPr>
          <w:rFonts w:ascii="Times New Roman" w:eastAsia="Calibri" w:hAnsi="Times New Roman" w:cs="Times New Roman"/>
          <w:sz w:val="24"/>
          <w:szCs w:val="24"/>
          <w:lang w:val="es-ES_tradnl"/>
        </w:rPr>
        <w:t>/año a lo definido en la tarifa técnica INECON.</w:t>
      </w:r>
    </w:p>
    <w:p w14:paraId="14030B97" w14:textId="6FD307CF" w:rsidR="00A122D9" w:rsidRDefault="00566C0F" w:rsidP="00A122D9">
      <w:pPr>
        <w:pStyle w:val="Prrafodelista"/>
        <w:numPr>
          <w:ilvl w:val="0"/>
          <w:numId w:val="27"/>
        </w:numPr>
        <w:spacing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Ajuste en </w:t>
      </w:r>
      <w:r w:rsidR="00A122D9" w:rsidRPr="00A122D9">
        <w:rPr>
          <w:rFonts w:ascii="Times New Roman" w:eastAsia="Calibri" w:hAnsi="Times New Roman" w:cs="Times New Roman"/>
          <w:sz w:val="24"/>
          <w:szCs w:val="24"/>
          <w:lang w:val="es-ES_tradnl"/>
        </w:rPr>
        <w:t xml:space="preserve">la determinación de la Tarifa de Referencia para </w:t>
      </w:r>
      <w:proofErr w:type="spellStart"/>
      <w:r w:rsidR="00A122D9" w:rsidRPr="00A122D9">
        <w:rPr>
          <w:rFonts w:ascii="Times New Roman" w:eastAsia="Calibri" w:hAnsi="Times New Roman" w:cs="Times New Roman"/>
          <w:sz w:val="24"/>
          <w:szCs w:val="24"/>
          <w:lang w:val="es-ES_tradnl"/>
        </w:rPr>
        <w:t>Edesur</w:t>
      </w:r>
      <w:proofErr w:type="spellEnd"/>
      <w:r w:rsidR="00A122D9" w:rsidRPr="00A122D9">
        <w:rPr>
          <w:rFonts w:ascii="Times New Roman" w:eastAsia="Calibri" w:hAnsi="Times New Roman" w:cs="Times New Roman"/>
          <w:sz w:val="24"/>
          <w:szCs w:val="24"/>
          <w:lang w:val="es-ES_tradnl"/>
        </w:rPr>
        <w:t>, resultando Ingreso</w:t>
      </w:r>
      <w:r>
        <w:rPr>
          <w:rFonts w:ascii="Times New Roman" w:eastAsia="Calibri" w:hAnsi="Times New Roman" w:cs="Times New Roman"/>
          <w:sz w:val="24"/>
          <w:szCs w:val="24"/>
          <w:lang w:val="es-ES_tradnl"/>
        </w:rPr>
        <w:t>s</w:t>
      </w:r>
      <w:r w:rsidR="00A122D9" w:rsidRPr="00A122D9">
        <w:rPr>
          <w:rFonts w:ascii="Times New Roman" w:eastAsia="Calibri" w:hAnsi="Times New Roman" w:cs="Times New Roman"/>
          <w:sz w:val="24"/>
          <w:szCs w:val="24"/>
          <w:lang w:val="es-ES_tradnl"/>
        </w:rPr>
        <w:t xml:space="preserve"> por pérdidas reconocidas (energía ingresada a las redes de las </w:t>
      </w:r>
      <w:r>
        <w:rPr>
          <w:rFonts w:ascii="Times New Roman" w:eastAsia="Calibri" w:hAnsi="Times New Roman" w:cs="Times New Roman"/>
          <w:sz w:val="24"/>
          <w:szCs w:val="24"/>
          <w:lang w:val="es-ES_tradnl"/>
        </w:rPr>
        <w:t xml:space="preserve">distribuidoras) de unos 93.54 </w:t>
      </w:r>
      <w:r w:rsidR="00A122D9" w:rsidRPr="00A122D9">
        <w:rPr>
          <w:rFonts w:ascii="Times New Roman" w:eastAsia="Calibri" w:hAnsi="Times New Roman" w:cs="Times New Roman"/>
          <w:sz w:val="24"/>
          <w:szCs w:val="24"/>
          <w:lang w:val="es-ES_tradnl"/>
        </w:rPr>
        <w:t>US$</w:t>
      </w:r>
      <w:r>
        <w:rPr>
          <w:rFonts w:ascii="Times New Roman" w:eastAsia="Calibri" w:hAnsi="Times New Roman" w:cs="Times New Roman"/>
          <w:sz w:val="24"/>
          <w:szCs w:val="24"/>
          <w:lang w:val="es-ES_tradnl"/>
        </w:rPr>
        <w:t>MM/año aprox.</w:t>
      </w:r>
    </w:p>
    <w:p w14:paraId="32C94E71" w14:textId="77777777" w:rsidR="00566C0F" w:rsidRDefault="00566C0F" w:rsidP="00B96389">
      <w:pPr>
        <w:pStyle w:val="Prrafodelista"/>
        <w:spacing w:line="480" w:lineRule="auto"/>
        <w:ind w:left="1440"/>
        <w:jc w:val="both"/>
        <w:rPr>
          <w:rFonts w:ascii="Times New Roman" w:eastAsia="Calibri" w:hAnsi="Times New Roman" w:cs="Times New Roman"/>
          <w:sz w:val="24"/>
          <w:szCs w:val="24"/>
          <w:lang w:val="es-ES_tradnl"/>
        </w:rPr>
      </w:pPr>
    </w:p>
    <w:p w14:paraId="69F73EA0" w14:textId="77777777" w:rsidR="00A152B9" w:rsidRDefault="00A152B9" w:rsidP="00A152B9">
      <w:pPr>
        <w:pStyle w:val="Prrafodelista"/>
        <w:spacing w:line="480" w:lineRule="auto"/>
        <w:ind w:left="1440"/>
        <w:jc w:val="both"/>
        <w:rPr>
          <w:rFonts w:ascii="Times New Roman" w:eastAsia="Calibri" w:hAnsi="Times New Roman" w:cs="Times New Roman"/>
          <w:sz w:val="24"/>
          <w:szCs w:val="24"/>
          <w:lang w:val="es-ES_tradnl"/>
        </w:rPr>
      </w:pPr>
    </w:p>
    <w:p w14:paraId="5C75399B" w14:textId="77827CFB" w:rsidR="00932DD8" w:rsidRDefault="00932DD8">
      <w:pP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br w:type="page"/>
      </w:r>
    </w:p>
    <w:p w14:paraId="6E976C49" w14:textId="681D3FFA" w:rsidR="00B007EB" w:rsidRPr="00F06FBB" w:rsidRDefault="00B007EB" w:rsidP="000B0E58">
      <w:pPr>
        <w:pStyle w:val="Ttulo1"/>
        <w:numPr>
          <w:ilvl w:val="0"/>
          <w:numId w:val="6"/>
        </w:numPr>
        <w:spacing w:before="240" w:after="0" w:line="259" w:lineRule="auto"/>
        <w:rPr>
          <w:rFonts w:ascii="Times New Roman" w:hAnsi="Times New Roman"/>
          <w:b/>
          <w:color w:val="000000" w:themeColor="text1"/>
          <w:sz w:val="32"/>
          <w:szCs w:val="32"/>
          <w:lang w:val="es-DO"/>
        </w:rPr>
      </w:pPr>
      <w:bookmarkStart w:id="5" w:name="_Toc26194664"/>
      <w:r w:rsidRPr="00F06FBB">
        <w:rPr>
          <w:rFonts w:ascii="Times New Roman" w:hAnsi="Times New Roman"/>
          <w:b/>
          <w:color w:val="000000" w:themeColor="text1"/>
          <w:sz w:val="32"/>
          <w:szCs w:val="32"/>
          <w:lang w:val="es-DO"/>
        </w:rPr>
        <w:lastRenderedPageBreak/>
        <w:t>Indicadores de Gestión</w:t>
      </w:r>
      <w:bookmarkEnd w:id="5"/>
    </w:p>
    <w:p w14:paraId="3A31A2B4" w14:textId="77777777" w:rsidR="00997469" w:rsidRPr="00F06FBB" w:rsidRDefault="00997469" w:rsidP="00F06FBB">
      <w:pPr>
        <w:autoSpaceDE w:val="0"/>
        <w:autoSpaceDN w:val="0"/>
        <w:adjustRightInd w:val="0"/>
        <w:spacing w:after="0" w:line="240" w:lineRule="auto"/>
        <w:ind w:left="1146" w:hanging="360"/>
        <w:rPr>
          <w:rFonts w:ascii="Arial" w:eastAsiaTheme="minorHAnsi" w:hAnsi="Arial" w:cs="Arial"/>
          <w:b/>
          <w:bCs/>
          <w:color w:val="000000"/>
          <w:sz w:val="28"/>
          <w:szCs w:val="28"/>
          <w:lang w:val="es-DO"/>
        </w:rPr>
      </w:pPr>
    </w:p>
    <w:p w14:paraId="30EFEB6D" w14:textId="1D3BB493" w:rsidR="00B007EB" w:rsidRPr="00082A88" w:rsidRDefault="00B007EB" w:rsidP="000B0E58">
      <w:pPr>
        <w:numPr>
          <w:ilvl w:val="0"/>
          <w:numId w:val="9"/>
        </w:numPr>
        <w:autoSpaceDE w:val="0"/>
        <w:autoSpaceDN w:val="0"/>
        <w:adjustRightInd w:val="0"/>
        <w:spacing w:after="0" w:line="240" w:lineRule="auto"/>
        <w:ind w:left="1146"/>
        <w:rPr>
          <w:rFonts w:ascii="Arial" w:eastAsiaTheme="minorHAnsi" w:hAnsi="Arial" w:cs="Arial"/>
          <w:b/>
          <w:bCs/>
          <w:color w:val="000000"/>
          <w:sz w:val="28"/>
          <w:szCs w:val="28"/>
          <w:lang w:val="es-DO"/>
        </w:rPr>
      </w:pPr>
      <w:r w:rsidRPr="00082A88">
        <w:rPr>
          <w:rFonts w:ascii="Arial" w:eastAsiaTheme="minorHAnsi" w:hAnsi="Arial" w:cs="Arial"/>
          <w:b/>
          <w:bCs/>
          <w:color w:val="000000"/>
          <w:sz w:val="28"/>
          <w:szCs w:val="28"/>
          <w:lang w:val="es-DO"/>
        </w:rPr>
        <w:t>Perspectiva Estratégica</w:t>
      </w:r>
    </w:p>
    <w:p w14:paraId="168B356F" w14:textId="77777777" w:rsidR="00997469" w:rsidRPr="00082A88" w:rsidRDefault="00997469" w:rsidP="00082A88">
      <w:pPr>
        <w:autoSpaceDE w:val="0"/>
        <w:autoSpaceDN w:val="0"/>
        <w:adjustRightInd w:val="0"/>
        <w:spacing w:after="0" w:line="240" w:lineRule="auto"/>
        <w:ind w:left="1146"/>
        <w:rPr>
          <w:rFonts w:ascii="Arial" w:eastAsiaTheme="minorHAnsi" w:hAnsi="Arial" w:cs="Arial"/>
          <w:b/>
          <w:bCs/>
          <w:color w:val="000000"/>
          <w:sz w:val="28"/>
          <w:szCs w:val="28"/>
          <w:lang w:val="es-DO"/>
        </w:rPr>
      </w:pPr>
    </w:p>
    <w:p w14:paraId="2879B3ED" w14:textId="77777777" w:rsidR="00B007EB" w:rsidRPr="00082A88" w:rsidRDefault="00B007EB" w:rsidP="000B0E58">
      <w:pPr>
        <w:numPr>
          <w:ilvl w:val="0"/>
          <w:numId w:val="10"/>
        </w:numPr>
        <w:autoSpaceDE w:val="0"/>
        <w:autoSpaceDN w:val="0"/>
        <w:adjustRightInd w:val="0"/>
        <w:spacing w:after="0" w:line="240" w:lineRule="auto"/>
        <w:rPr>
          <w:rFonts w:ascii="Arial" w:eastAsiaTheme="minorHAnsi" w:hAnsi="Arial" w:cs="Arial"/>
          <w:b/>
          <w:bCs/>
          <w:color w:val="000000"/>
          <w:sz w:val="28"/>
          <w:szCs w:val="28"/>
          <w:lang w:val="es-DO"/>
        </w:rPr>
      </w:pPr>
      <w:r w:rsidRPr="00082A88">
        <w:rPr>
          <w:rFonts w:ascii="Arial" w:eastAsiaTheme="minorHAnsi" w:hAnsi="Arial" w:cs="Arial"/>
          <w:b/>
          <w:bCs/>
          <w:color w:val="000000"/>
          <w:sz w:val="28"/>
          <w:szCs w:val="28"/>
          <w:lang w:val="es-DO"/>
        </w:rPr>
        <w:t>Metas Presidenciales</w:t>
      </w:r>
    </w:p>
    <w:p w14:paraId="5FF852F4" w14:textId="77777777" w:rsidR="00B007EB" w:rsidRPr="00B007EB" w:rsidRDefault="00B007EB" w:rsidP="008C30F4">
      <w:pPr>
        <w:autoSpaceDE w:val="0"/>
        <w:autoSpaceDN w:val="0"/>
        <w:adjustRightInd w:val="0"/>
        <w:rPr>
          <w:rFonts w:ascii="Arial" w:eastAsia="Calibri" w:hAnsi="Arial" w:cs="Arial"/>
          <w:b/>
          <w:bCs/>
          <w:color w:val="000000"/>
          <w:sz w:val="14"/>
          <w:szCs w:val="28"/>
          <w:lang w:val="es-DO"/>
        </w:rPr>
      </w:pPr>
      <w:r w:rsidRPr="00B007EB">
        <w:rPr>
          <w:rFonts w:ascii="Arial" w:eastAsia="Calibri" w:hAnsi="Arial" w:cs="Arial"/>
          <w:b/>
          <w:bCs/>
          <w:color w:val="000000"/>
          <w:sz w:val="28"/>
          <w:szCs w:val="28"/>
          <w:lang w:val="es-DO"/>
        </w:rPr>
        <w:t xml:space="preserve">                 </w:t>
      </w:r>
    </w:p>
    <w:p w14:paraId="2F6DB78E" w14:textId="77777777" w:rsidR="00B007EB" w:rsidRPr="00082A88" w:rsidRDefault="00B007EB" w:rsidP="008C30F4">
      <w:pPr>
        <w:spacing w:line="480" w:lineRule="auto"/>
        <w:ind w:firstLine="720"/>
        <w:jc w:val="both"/>
        <w:rPr>
          <w:rFonts w:ascii="Times New Roman" w:eastAsia="Calibri" w:hAnsi="Times New Roman" w:cs="Times New Roman"/>
          <w:sz w:val="24"/>
          <w:szCs w:val="24"/>
          <w:lang w:val="es-DO"/>
        </w:rPr>
      </w:pPr>
      <w:r w:rsidRPr="00082A88">
        <w:rPr>
          <w:rFonts w:ascii="Times New Roman" w:eastAsia="Calibri" w:hAnsi="Times New Roman" w:cs="Times New Roman"/>
          <w:sz w:val="24"/>
          <w:szCs w:val="24"/>
          <w:lang w:val="es-DO"/>
        </w:rPr>
        <w:t xml:space="preserve">Con el fin de dar seguimiento a los compromisos expresados por el excelentísimo Sr. Presidente de la República, en agosto de 2012 en su programa de gobierno, surgen las Metas de la Presidencia, espacio que pretende dar un seguimiento a los avances y las ejecutorias que realizan las instituciones públicas para lograr esos compromisos asumidos por el Presidente. </w:t>
      </w:r>
    </w:p>
    <w:p w14:paraId="49F15E13" w14:textId="26FAF82A" w:rsidR="00B007EB" w:rsidRDefault="00B007EB" w:rsidP="008C30F4">
      <w:pPr>
        <w:spacing w:line="480" w:lineRule="auto"/>
        <w:ind w:firstLine="720"/>
        <w:jc w:val="both"/>
        <w:rPr>
          <w:rFonts w:ascii="Times New Roman" w:eastAsia="Calibri" w:hAnsi="Times New Roman" w:cs="Times New Roman"/>
          <w:sz w:val="24"/>
          <w:szCs w:val="24"/>
          <w:lang w:val="es-DO"/>
        </w:rPr>
      </w:pPr>
      <w:r w:rsidRPr="00F76E53">
        <w:rPr>
          <w:rFonts w:ascii="Times New Roman" w:eastAsia="Calibri" w:hAnsi="Times New Roman" w:cs="Times New Roman"/>
          <w:sz w:val="24"/>
          <w:szCs w:val="24"/>
          <w:lang w:val="es-DO"/>
        </w:rPr>
        <w:t>En ese orden, la Corporación Dominicana de Empresas Eléctricas Estatales (CDEEE), inscribió en el Sistema de Metas de la Presidencia / SIGOB doce (12) metas prioritarias</w:t>
      </w:r>
      <w:r w:rsidRPr="005122B6">
        <w:rPr>
          <w:rFonts w:ascii="Times New Roman" w:eastAsia="Calibri" w:hAnsi="Times New Roman" w:cs="Times New Roman"/>
          <w:sz w:val="24"/>
          <w:szCs w:val="24"/>
          <w:lang w:val="es-DO"/>
        </w:rPr>
        <w:t>, las cuales están organizadas en función a los tres Ejes definidos en el Plan Estratégico de CDEEE y sus empresas para el período 2017-2020, a continuación, se detallan las mismas:</w:t>
      </w:r>
    </w:p>
    <w:p w14:paraId="0FA9BB83" w14:textId="6924526D" w:rsidR="005122B6" w:rsidRPr="00F76E53" w:rsidRDefault="005122B6" w:rsidP="008C30F4">
      <w:pPr>
        <w:spacing w:line="480" w:lineRule="auto"/>
        <w:ind w:firstLine="720"/>
        <w:jc w:val="both"/>
        <w:rPr>
          <w:rFonts w:ascii="Times New Roman" w:eastAsia="Calibri" w:hAnsi="Times New Roman" w:cs="Times New Roman"/>
          <w:sz w:val="24"/>
          <w:szCs w:val="24"/>
          <w:lang w:val="es-DO"/>
        </w:rPr>
      </w:pPr>
      <w:r w:rsidRPr="005122B6">
        <w:rPr>
          <w:noProof/>
          <w:lang w:val="es-DO" w:eastAsia="es-DO"/>
        </w:rPr>
        <w:drawing>
          <wp:inline distT="0" distB="0" distL="0" distR="0" wp14:anchorId="085E1F21" wp14:editId="2780AA5D">
            <wp:extent cx="4527702" cy="1826226"/>
            <wp:effectExtent l="0" t="0" r="635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8146" cy="1830438"/>
                    </a:xfrm>
                    <a:prstGeom prst="rect">
                      <a:avLst/>
                    </a:prstGeom>
                    <a:noFill/>
                    <a:ln>
                      <a:noFill/>
                    </a:ln>
                  </pic:spPr>
                </pic:pic>
              </a:graphicData>
            </a:graphic>
          </wp:inline>
        </w:drawing>
      </w:r>
    </w:p>
    <w:p w14:paraId="05FFA1F3" w14:textId="43442D81" w:rsidR="00A37991" w:rsidRDefault="00A37991" w:rsidP="006F7F06">
      <w:pPr>
        <w:spacing w:line="480" w:lineRule="auto"/>
        <w:ind w:firstLine="720"/>
        <w:rPr>
          <w:rFonts w:ascii="Times New Roman" w:eastAsia="Calibri" w:hAnsi="Times New Roman" w:cs="Times New Roman"/>
          <w:sz w:val="24"/>
          <w:szCs w:val="24"/>
          <w:lang w:val="es-DO"/>
        </w:rPr>
      </w:pPr>
    </w:p>
    <w:p w14:paraId="0CD30266" w14:textId="70729826" w:rsidR="005A5DC1" w:rsidRDefault="005A5DC1" w:rsidP="008C30F4">
      <w:pPr>
        <w:spacing w:line="480" w:lineRule="auto"/>
        <w:ind w:firstLine="720"/>
        <w:jc w:val="both"/>
        <w:rPr>
          <w:rFonts w:ascii="Times New Roman" w:eastAsia="Calibri" w:hAnsi="Times New Roman" w:cs="Times New Roman"/>
          <w:sz w:val="24"/>
          <w:szCs w:val="24"/>
          <w:lang w:val="es-DO"/>
        </w:rPr>
      </w:pPr>
    </w:p>
    <w:p w14:paraId="4F209960" w14:textId="18F1A625" w:rsidR="00B007EB" w:rsidRPr="00002FC6" w:rsidRDefault="00B007EB" w:rsidP="00A01DEA">
      <w:pPr>
        <w:spacing w:line="480" w:lineRule="auto"/>
        <w:jc w:val="both"/>
        <w:rPr>
          <w:rFonts w:ascii="Times New Roman" w:eastAsia="Calibri" w:hAnsi="Times New Roman" w:cs="Times New Roman"/>
          <w:b/>
          <w:sz w:val="24"/>
          <w:szCs w:val="24"/>
          <w:lang w:val="es-DO"/>
        </w:rPr>
      </w:pPr>
      <w:r w:rsidRPr="00002FC6">
        <w:rPr>
          <w:rFonts w:ascii="Times New Roman" w:eastAsia="Calibri" w:hAnsi="Times New Roman" w:cs="Times New Roman"/>
          <w:b/>
          <w:sz w:val="24"/>
          <w:szCs w:val="24"/>
          <w:lang w:val="es-DO"/>
        </w:rPr>
        <w:lastRenderedPageBreak/>
        <w:t>Estatus Visitas Sorpresas</w:t>
      </w:r>
      <w:r w:rsidR="006F7F06">
        <w:rPr>
          <w:rFonts w:ascii="Times New Roman" w:eastAsia="Calibri" w:hAnsi="Times New Roman" w:cs="Times New Roman"/>
          <w:b/>
          <w:sz w:val="24"/>
          <w:szCs w:val="24"/>
          <w:lang w:val="es-DO"/>
        </w:rPr>
        <w:t>.</w:t>
      </w:r>
    </w:p>
    <w:p w14:paraId="01D54B91" w14:textId="2B7522EB" w:rsidR="003B2F8C" w:rsidRDefault="00002FC6" w:rsidP="008C30F4">
      <w:pPr>
        <w:spacing w:line="480" w:lineRule="auto"/>
        <w:ind w:firstLine="720"/>
        <w:rPr>
          <w:rFonts w:ascii="Times New Roman" w:eastAsia="Calibri" w:hAnsi="Times New Roman" w:cs="Times New Roman"/>
          <w:lang w:val="es-DO"/>
        </w:rPr>
      </w:pPr>
      <w:r w:rsidRPr="00002FC6">
        <w:rPr>
          <w:rFonts w:ascii="Times New Roman" w:eastAsia="Calibri" w:hAnsi="Times New Roman" w:cs="Times New Roman"/>
          <w:lang w:val="es-DO"/>
        </w:rPr>
        <w:t>A</w:t>
      </w:r>
      <w:r w:rsidR="006F7F06">
        <w:rPr>
          <w:rFonts w:ascii="Times New Roman" w:eastAsia="Calibri" w:hAnsi="Times New Roman" w:cs="Times New Roman"/>
          <w:lang w:val="es-DO"/>
        </w:rPr>
        <w:t>l cierre de octubre 2019</w:t>
      </w:r>
      <w:r w:rsidRPr="00002FC6">
        <w:rPr>
          <w:rFonts w:ascii="Times New Roman" w:eastAsia="Calibri" w:hAnsi="Times New Roman" w:cs="Times New Roman"/>
          <w:lang w:val="es-DO"/>
        </w:rPr>
        <w:t xml:space="preserve"> se ha</w:t>
      </w:r>
      <w:r w:rsidR="006F7F06">
        <w:rPr>
          <w:rFonts w:ascii="Times New Roman" w:eastAsia="Calibri" w:hAnsi="Times New Roman" w:cs="Times New Roman"/>
          <w:lang w:val="es-DO"/>
        </w:rPr>
        <w:t>n</w:t>
      </w:r>
      <w:r w:rsidRPr="00002FC6">
        <w:rPr>
          <w:rFonts w:ascii="Times New Roman" w:eastAsia="Calibri" w:hAnsi="Times New Roman" w:cs="Times New Roman"/>
          <w:lang w:val="es-DO"/>
        </w:rPr>
        <w:t xml:space="preserve"> notificado</w:t>
      </w:r>
      <w:r>
        <w:rPr>
          <w:rFonts w:ascii="Times New Roman" w:eastAsia="Calibri" w:hAnsi="Times New Roman" w:cs="Times New Roman"/>
          <w:lang w:val="es-DO"/>
        </w:rPr>
        <w:t xml:space="preserve"> y elaborado</w:t>
      </w:r>
      <w:r w:rsidR="006F7F06">
        <w:rPr>
          <w:rFonts w:ascii="Times New Roman" w:eastAsia="Calibri" w:hAnsi="Times New Roman" w:cs="Times New Roman"/>
          <w:lang w:val="es-DO"/>
        </w:rPr>
        <w:t>,</w:t>
      </w:r>
      <w:r w:rsidRPr="00002FC6">
        <w:rPr>
          <w:rFonts w:ascii="Times New Roman" w:eastAsia="Calibri" w:hAnsi="Times New Roman" w:cs="Times New Roman"/>
          <w:lang w:val="es-DO"/>
        </w:rPr>
        <w:t xml:space="preserve"> a través del </w:t>
      </w:r>
      <w:r>
        <w:rPr>
          <w:rFonts w:ascii="Times New Roman" w:eastAsia="Calibri" w:hAnsi="Times New Roman" w:cs="Times New Roman"/>
          <w:lang w:val="es-DO"/>
        </w:rPr>
        <w:t>S</w:t>
      </w:r>
      <w:r w:rsidRPr="00002FC6">
        <w:rPr>
          <w:rFonts w:ascii="Times New Roman" w:eastAsia="Calibri" w:hAnsi="Times New Roman" w:cs="Times New Roman"/>
          <w:lang w:val="es-DO"/>
        </w:rPr>
        <w:t xml:space="preserve">istema </w:t>
      </w:r>
      <w:r>
        <w:rPr>
          <w:rFonts w:ascii="Times New Roman" w:eastAsia="Calibri" w:hAnsi="Times New Roman" w:cs="Times New Roman"/>
          <w:lang w:val="es-DO"/>
        </w:rPr>
        <w:t>de Gestión para la Gobernabilidad (</w:t>
      </w:r>
      <w:r w:rsidRPr="00002FC6">
        <w:rPr>
          <w:rFonts w:ascii="Times New Roman" w:eastAsia="Calibri" w:hAnsi="Times New Roman" w:cs="Times New Roman"/>
          <w:lang w:val="es-DO"/>
        </w:rPr>
        <w:t>SIGOB</w:t>
      </w:r>
      <w:r>
        <w:rPr>
          <w:rFonts w:ascii="Times New Roman" w:eastAsia="Calibri" w:hAnsi="Times New Roman" w:cs="Times New Roman"/>
          <w:lang w:val="es-DO"/>
        </w:rPr>
        <w:t>)</w:t>
      </w:r>
      <w:r w:rsidRPr="00002FC6">
        <w:rPr>
          <w:rFonts w:ascii="Times New Roman" w:eastAsia="Calibri" w:hAnsi="Times New Roman" w:cs="Times New Roman"/>
          <w:lang w:val="es-DO"/>
        </w:rPr>
        <w:t>, los siguientes proyectos:</w:t>
      </w:r>
    </w:p>
    <w:p w14:paraId="6E38CC51" w14:textId="47C954F5" w:rsidR="001D1752" w:rsidRDefault="00AC2C3C" w:rsidP="008C30F4">
      <w:pPr>
        <w:spacing w:line="480" w:lineRule="auto"/>
        <w:ind w:firstLine="720"/>
        <w:rPr>
          <w:rFonts w:ascii="Times New Roman" w:eastAsia="Calibri" w:hAnsi="Times New Roman" w:cs="Times New Roman"/>
          <w:lang w:val="es-DO"/>
        </w:rPr>
      </w:pPr>
      <w:r w:rsidRPr="009C3192">
        <w:rPr>
          <w:noProof/>
          <w:lang w:val="es-DO" w:eastAsia="es-DO"/>
        </w:rPr>
        <w:drawing>
          <wp:anchor distT="0" distB="0" distL="114300" distR="114300" simplePos="0" relativeHeight="251779072" behindDoc="1" locked="0" layoutInCell="1" allowOverlap="1" wp14:anchorId="3B7B5C31" wp14:editId="38F65070">
            <wp:simplePos x="0" y="0"/>
            <wp:positionH relativeFrom="margin">
              <wp:posOffset>221615</wp:posOffset>
            </wp:positionH>
            <wp:positionV relativeFrom="paragraph">
              <wp:posOffset>387350</wp:posOffset>
            </wp:positionV>
            <wp:extent cx="4720590" cy="5483225"/>
            <wp:effectExtent l="0" t="0" r="3810" b="0"/>
            <wp:wrapTight wrapText="bothSides">
              <wp:wrapPolygon edited="0">
                <wp:start x="0" y="0"/>
                <wp:lineTo x="0" y="21462"/>
                <wp:lineTo x="4794" y="21462"/>
                <wp:lineTo x="21530" y="20562"/>
                <wp:lineTo x="21530"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0590" cy="548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042F2" w14:textId="5FEE842A" w:rsidR="001D1752" w:rsidRDefault="001D1752" w:rsidP="008C30F4">
      <w:pPr>
        <w:spacing w:line="480" w:lineRule="auto"/>
        <w:ind w:firstLine="720"/>
        <w:rPr>
          <w:rFonts w:ascii="Times New Roman" w:eastAsia="Calibri" w:hAnsi="Times New Roman" w:cs="Times New Roman"/>
          <w:lang w:val="es-DO"/>
        </w:rPr>
      </w:pPr>
    </w:p>
    <w:p w14:paraId="5C5120E3" w14:textId="29DAD927" w:rsidR="00615748" w:rsidRDefault="00615748" w:rsidP="008C30F4">
      <w:pPr>
        <w:spacing w:line="480" w:lineRule="auto"/>
        <w:ind w:firstLine="720"/>
        <w:rPr>
          <w:rFonts w:ascii="Times New Roman" w:eastAsia="Calibri" w:hAnsi="Times New Roman" w:cs="Times New Roman"/>
          <w:lang w:val="es-DO"/>
        </w:rPr>
      </w:pPr>
    </w:p>
    <w:p w14:paraId="4BC977F2" w14:textId="77777777" w:rsidR="00615748" w:rsidRDefault="00615748" w:rsidP="008C30F4">
      <w:pPr>
        <w:spacing w:line="480" w:lineRule="auto"/>
        <w:ind w:firstLine="720"/>
        <w:rPr>
          <w:rFonts w:ascii="Times New Roman" w:eastAsia="Calibri" w:hAnsi="Times New Roman" w:cs="Times New Roman"/>
          <w:lang w:val="es-DO"/>
        </w:rPr>
      </w:pPr>
    </w:p>
    <w:p w14:paraId="371D4E3E" w14:textId="58D3ECA6" w:rsidR="00B007EB" w:rsidRPr="00A37991" w:rsidRDefault="00B007EB" w:rsidP="000B0E58">
      <w:pPr>
        <w:numPr>
          <w:ilvl w:val="0"/>
          <w:numId w:val="10"/>
        </w:numPr>
        <w:autoSpaceDE w:val="0"/>
        <w:autoSpaceDN w:val="0"/>
        <w:adjustRightInd w:val="0"/>
        <w:spacing w:after="0" w:line="240" w:lineRule="auto"/>
        <w:rPr>
          <w:rFonts w:ascii="Arial" w:eastAsiaTheme="minorHAnsi" w:hAnsi="Arial" w:cs="Arial"/>
          <w:b/>
          <w:bCs/>
          <w:color w:val="000000"/>
          <w:sz w:val="28"/>
          <w:szCs w:val="28"/>
          <w:lang w:val="es-DO"/>
        </w:rPr>
      </w:pPr>
      <w:r w:rsidRPr="00A37991">
        <w:rPr>
          <w:rFonts w:ascii="Arial" w:eastAsiaTheme="minorHAnsi" w:hAnsi="Arial" w:cs="Arial"/>
          <w:b/>
          <w:bCs/>
          <w:color w:val="000000"/>
          <w:sz w:val="28"/>
          <w:szCs w:val="28"/>
          <w:lang w:val="es-DO"/>
        </w:rPr>
        <w:lastRenderedPageBreak/>
        <w:t>Sistema de Monitoreo y Medición de la Gestión Pública (SMMGP)</w:t>
      </w:r>
    </w:p>
    <w:p w14:paraId="55D09075" w14:textId="21449B0B" w:rsidR="009C3192" w:rsidRDefault="009C3192" w:rsidP="008C30F4">
      <w:pPr>
        <w:spacing w:line="480" w:lineRule="auto"/>
        <w:ind w:firstLine="720"/>
        <w:jc w:val="both"/>
        <w:rPr>
          <w:rFonts w:ascii="Times New Roman" w:eastAsia="Calibri" w:hAnsi="Times New Roman" w:cs="Times New Roman"/>
          <w:lang w:val="es-DO"/>
        </w:rPr>
      </w:pPr>
    </w:p>
    <w:p w14:paraId="36B38D9D" w14:textId="41DC34D0" w:rsidR="00997469" w:rsidRDefault="00912558" w:rsidP="008C30F4">
      <w:pPr>
        <w:spacing w:line="480" w:lineRule="auto"/>
        <w:ind w:firstLine="720"/>
        <w:jc w:val="both"/>
        <w:rPr>
          <w:rFonts w:ascii="Times New Roman" w:eastAsia="Calibri" w:hAnsi="Times New Roman" w:cs="Times New Roman"/>
          <w:sz w:val="24"/>
          <w:szCs w:val="24"/>
          <w:lang w:val="es-DO"/>
        </w:rPr>
      </w:pPr>
      <w:r w:rsidRPr="00912558">
        <w:rPr>
          <w:noProof/>
          <w:lang w:val="es-DO" w:eastAsia="es-DO"/>
        </w:rPr>
        <w:drawing>
          <wp:anchor distT="0" distB="0" distL="114300" distR="114300" simplePos="0" relativeHeight="251814912" behindDoc="1" locked="0" layoutInCell="1" allowOverlap="1" wp14:anchorId="3033D5AF" wp14:editId="05FEA7A2">
            <wp:simplePos x="0" y="0"/>
            <wp:positionH relativeFrom="margin">
              <wp:posOffset>1049655</wp:posOffset>
            </wp:positionH>
            <wp:positionV relativeFrom="paragraph">
              <wp:posOffset>1124585</wp:posOffset>
            </wp:positionV>
            <wp:extent cx="3678555" cy="2113915"/>
            <wp:effectExtent l="0" t="0" r="0" b="635"/>
            <wp:wrapTight wrapText="bothSides">
              <wp:wrapPolygon edited="0">
                <wp:start x="0" y="0"/>
                <wp:lineTo x="0" y="18881"/>
                <wp:lineTo x="112" y="21217"/>
                <wp:lineTo x="16891" y="21412"/>
                <wp:lineTo x="21477" y="21412"/>
                <wp:lineTo x="21477"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8555"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7EB" w:rsidRPr="00082A88">
        <w:rPr>
          <w:rFonts w:ascii="Times New Roman" w:eastAsia="Calibri" w:hAnsi="Times New Roman" w:cs="Times New Roman"/>
          <w:sz w:val="24"/>
          <w:szCs w:val="24"/>
          <w:lang w:val="es-DO"/>
        </w:rPr>
        <w:t>Los resultados</w:t>
      </w:r>
      <w:r w:rsidR="00A64EB2" w:rsidRPr="00082A88">
        <w:rPr>
          <w:sz w:val="24"/>
          <w:szCs w:val="24"/>
          <w:lang w:val="es-DO"/>
        </w:rPr>
        <w:t xml:space="preserve"> </w:t>
      </w:r>
      <w:r w:rsidR="00A64EB2" w:rsidRPr="00082A88">
        <w:rPr>
          <w:rFonts w:ascii="Times New Roman" w:eastAsia="Calibri" w:hAnsi="Times New Roman" w:cs="Times New Roman"/>
          <w:sz w:val="24"/>
          <w:szCs w:val="24"/>
          <w:lang w:val="es-DO"/>
        </w:rPr>
        <w:t>obtenidos</w:t>
      </w:r>
      <w:r w:rsidR="00A83C3A">
        <w:rPr>
          <w:rFonts w:ascii="Times New Roman" w:eastAsia="Calibri" w:hAnsi="Times New Roman" w:cs="Times New Roman"/>
          <w:sz w:val="24"/>
          <w:szCs w:val="24"/>
          <w:lang w:val="es-DO"/>
        </w:rPr>
        <w:t xml:space="preserve"> por </w:t>
      </w:r>
      <w:proofErr w:type="spellStart"/>
      <w:r w:rsidR="00A83C3A">
        <w:rPr>
          <w:rFonts w:ascii="Times New Roman" w:eastAsia="Calibri" w:hAnsi="Times New Roman" w:cs="Times New Roman"/>
          <w:sz w:val="24"/>
          <w:szCs w:val="24"/>
          <w:lang w:val="es-DO"/>
        </w:rPr>
        <w:t>Edesur</w:t>
      </w:r>
      <w:proofErr w:type="spellEnd"/>
      <w:r w:rsidR="00A83C3A">
        <w:rPr>
          <w:rFonts w:ascii="Times New Roman" w:eastAsia="Calibri" w:hAnsi="Times New Roman" w:cs="Times New Roman"/>
          <w:sz w:val="24"/>
          <w:szCs w:val="24"/>
          <w:lang w:val="es-DO"/>
        </w:rPr>
        <w:t xml:space="preserve"> </w:t>
      </w:r>
      <w:proofErr w:type="gramStart"/>
      <w:r w:rsidR="00A83C3A">
        <w:rPr>
          <w:rFonts w:ascii="Times New Roman" w:eastAsia="Calibri" w:hAnsi="Times New Roman" w:cs="Times New Roman"/>
          <w:sz w:val="24"/>
          <w:szCs w:val="24"/>
          <w:lang w:val="es-DO"/>
        </w:rPr>
        <w:t>Dominicana</w:t>
      </w:r>
      <w:proofErr w:type="gramEnd"/>
      <w:r w:rsidR="008803EE" w:rsidRPr="008803EE">
        <w:rPr>
          <w:rFonts w:ascii="Times New Roman" w:eastAsia="Calibri" w:hAnsi="Times New Roman" w:cs="Times New Roman"/>
          <w:sz w:val="24"/>
          <w:szCs w:val="24"/>
          <w:lang w:val="es-DO"/>
        </w:rPr>
        <w:t xml:space="preserve"> </w:t>
      </w:r>
      <w:r w:rsidR="008803EE" w:rsidRPr="00082A88">
        <w:rPr>
          <w:rFonts w:ascii="Times New Roman" w:eastAsia="Calibri" w:hAnsi="Times New Roman" w:cs="Times New Roman"/>
          <w:sz w:val="24"/>
          <w:szCs w:val="24"/>
          <w:lang w:val="es-DO"/>
        </w:rPr>
        <w:t>en los indicadores incluidos en el Sistema de Monitoreo y Medición de la Gestión Pública</w:t>
      </w:r>
      <w:r w:rsidR="00A83C3A">
        <w:rPr>
          <w:rFonts w:ascii="Times New Roman" w:eastAsia="Calibri" w:hAnsi="Times New Roman" w:cs="Times New Roman"/>
          <w:sz w:val="24"/>
          <w:szCs w:val="24"/>
          <w:lang w:val="es-DO"/>
        </w:rPr>
        <w:t>,</w:t>
      </w:r>
      <w:r w:rsidR="00A37991" w:rsidRPr="00A37991">
        <w:rPr>
          <w:lang w:val="es-DO"/>
        </w:rPr>
        <w:t xml:space="preserve"> </w:t>
      </w:r>
      <w:r w:rsidR="00A37991" w:rsidRPr="00A37991">
        <w:rPr>
          <w:rFonts w:ascii="Times New Roman" w:eastAsia="Calibri" w:hAnsi="Times New Roman" w:cs="Times New Roman"/>
          <w:sz w:val="24"/>
          <w:szCs w:val="24"/>
          <w:lang w:val="es-DO"/>
        </w:rPr>
        <w:t>en el último monitoreo del ejercicio 2019</w:t>
      </w:r>
      <w:r w:rsidR="00A37991">
        <w:rPr>
          <w:rFonts w:ascii="Times New Roman" w:eastAsia="Calibri" w:hAnsi="Times New Roman" w:cs="Times New Roman"/>
          <w:sz w:val="24"/>
          <w:szCs w:val="24"/>
          <w:lang w:val="es-DO"/>
        </w:rPr>
        <w:t>,</w:t>
      </w:r>
      <w:r w:rsidR="00A37991" w:rsidRPr="00A37991">
        <w:rPr>
          <w:rFonts w:ascii="Times New Roman" w:eastAsia="Calibri" w:hAnsi="Times New Roman" w:cs="Times New Roman"/>
          <w:sz w:val="24"/>
          <w:szCs w:val="24"/>
          <w:lang w:val="es-DO"/>
        </w:rPr>
        <w:t xml:space="preserve"> </w:t>
      </w:r>
      <w:r w:rsidR="00A37991">
        <w:rPr>
          <w:rFonts w:ascii="Times New Roman" w:eastAsia="Calibri" w:hAnsi="Times New Roman" w:cs="Times New Roman"/>
          <w:sz w:val="24"/>
          <w:szCs w:val="24"/>
          <w:lang w:val="es-DO"/>
        </w:rPr>
        <w:t>al</w:t>
      </w:r>
      <w:r w:rsidR="00A37991" w:rsidRPr="00A37991">
        <w:rPr>
          <w:rFonts w:ascii="Times New Roman" w:eastAsia="Calibri" w:hAnsi="Times New Roman" w:cs="Times New Roman"/>
          <w:sz w:val="24"/>
          <w:szCs w:val="24"/>
          <w:lang w:val="es-DO"/>
        </w:rPr>
        <w:t xml:space="preserve"> cierre de este informe,</w:t>
      </w:r>
      <w:r w:rsidR="00A64EB2" w:rsidRPr="00082A88">
        <w:rPr>
          <w:rFonts w:ascii="Times New Roman" w:eastAsia="Calibri" w:hAnsi="Times New Roman" w:cs="Times New Roman"/>
          <w:sz w:val="24"/>
          <w:szCs w:val="24"/>
          <w:lang w:val="es-DO"/>
        </w:rPr>
        <w:t xml:space="preserve"> </w:t>
      </w:r>
      <w:r w:rsidR="00B007EB" w:rsidRPr="00082A88">
        <w:rPr>
          <w:rFonts w:ascii="Times New Roman" w:eastAsia="Calibri" w:hAnsi="Times New Roman" w:cs="Times New Roman"/>
          <w:sz w:val="24"/>
          <w:szCs w:val="24"/>
          <w:lang w:val="es-DO"/>
        </w:rPr>
        <w:t>se presentan a continuación:</w:t>
      </w:r>
      <w:r w:rsidR="007C0242" w:rsidRPr="00082A88">
        <w:rPr>
          <w:rFonts w:ascii="Times New Roman" w:eastAsia="Calibri" w:hAnsi="Times New Roman" w:cs="Times New Roman"/>
          <w:sz w:val="24"/>
          <w:szCs w:val="24"/>
          <w:lang w:val="es-DO"/>
        </w:rPr>
        <w:t xml:space="preserve"> </w:t>
      </w:r>
    </w:p>
    <w:p w14:paraId="37E2F40B" w14:textId="77777777" w:rsidR="00912558" w:rsidRPr="00082A88" w:rsidRDefault="00912558" w:rsidP="008C30F4">
      <w:pPr>
        <w:spacing w:line="480" w:lineRule="auto"/>
        <w:ind w:firstLine="720"/>
        <w:jc w:val="both"/>
        <w:rPr>
          <w:rFonts w:ascii="Times New Roman" w:eastAsia="Calibri" w:hAnsi="Times New Roman" w:cs="Times New Roman"/>
          <w:sz w:val="24"/>
          <w:szCs w:val="24"/>
          <w:lang w:val="es-DO"/>
        </w:rPr>
      </w:pPr>
    </w:p>
    <w:p w14:paraId="109010E1" w14:textId="3DD7648B" w:rsidR="00997469" w:rsidRDefault="00997469" w:rsidP="008C30F4">
      <w:pPr>
        <w:spacing w:line="480" w:lineRule="auto"/>
        <w:ind w:firstLine="720"/>
        <w:jc w:val="both"/>
        <w:rPr>
          <w:rFonts w:ascii="Times New Roman" w:eastAsia="Calibri" w:hAnsi="Times New Roman" w:cs="Times New Roman"/>
          <w:sz w:val="24"/>
          <w:szCs w:val="24"/>
          <w:lang w:val="es-DO"/>
        </w:rPr>
      </w:pPr>
    </w:p>
    <w:p w14:paraId="0B38FCDE" w14:textId="63826CB6" w:rsidR="00912558" w:rsidRDefault="00912558" w:rsidP="008C30F4">
      <w:pPr>
        <w:spacing w:line="480" w:lineRule="auto"/>
        <w:ind w:firstLine="720"/>
        <w:jc w:val="both"/>
        <w:rPr>
          <w:rFonts w:ascii="Times New Roman" w:eastAsia="Calibri" w:hAnsi="Times New Roman" w:cs="Times New Roman"/>
          <w:sz w:val="24"/>
          <w:szCs w:val="24"/>
          <w:lang w:val="es-DO"/>
        </w:rPr>
      </w:pPr>
    </w:p>
    <w:p w14:paraId="1D91780F" w14:textId="6A394C09" w:rsidR="00912558" w:rsidRDefault="00912558" w:rsidP="008C30F4">
      <w:pPr>
        <w:spacing w:line="480" w:lineRule="auto"/>
        <w:ind w:firstLine="720"/>
        <w:jc w:val="both"/>
        <w:rPr>
          <w:rFonts w:ascii="Times New Roman" w:eastAsia="Calibri" w:hAnsi="Times New Roman" w:cs="Times New Roman"/>
          <w:sz w:val="24"/>
          <w:szCs w:val="24"/>
          <w:lang w:val="es-DO"/>
        </w:rPr>
      </w:pPr>
    </w:p>
    <w:p w14:paraId="690CBF61" w14:textId="77777777" w:rsidR="00912558" w:rsidRPr="00082A88" w:rsidRDefault="00912558" w:rsidP="008C30F4">
      <w:pPr>
        <w:spacing w:line="480" w:lineRule="auto"/>
        <w:ind w:firstLine="720"/>
        <w:jc w:val="both"/>
        <w:rPr>
          <w:rFonts w:ascii="Times New Roman" w:eastAsia="Calibri" w:hAnsi="Times New Roman" w:cs="Times New Roman"/>
          <w:sz w:val="24"/>
          <w:szCs w:val="24"/>
          <w:lang w:val="es-DO"/>
        </w:rPr>
      </w:pPr>
    </w:p>
    <w:p w14:paraId="136BFDB7" w14:textId="6469329B" w:rsidR="00A24EA5" w:rsidRDefault="00912558" w:rsidP="008C30F4">
      <w:pPr>
        <w:spacing w:line="480" w:lineRule="auto"/>
        <w:ind w:firstLine="720"/>
        <w:jc w:val="both"/>
        <w:rPr>
          <w:rFonts w:ascii="Times New Roman" w:eastAsia="MS Mincho" w:hAnsi="Times New Roman" w:cs="Times New Roman"/>
          <w:bCs/>
          <w:lang w:val="es-DO" w:eastAsia="es-ES"/>
        </w:rPr>
      </w:pPr>
      <w:r>
        <w:rPr>
          <w:rFonts w:ascii="Times New Roman" w:eastAsia="MS Mincho" w:hAnsi="Times New Roman" w:cs="Times New Roman"/>
          <w:bCs/>
          <w:noProof/>
          <w:lang w:val="es-DO" w:eastAsia="es-DO"/>
        </w:rPr>
        <w:drawing>
          <wp:anchor distT="0" distB="0" distL="114300" distR="114300" simplePos="0" relativeHeight="251808768" behindDoc="1" locked="0" layoutInCell="1" allowOverlap="1" wp14:anchorId="7B01F49B" wp14:editId="47F6A968">
            <wp:simplePos x="0" y="0"/>
            <wp:positionH relativeFrom="margin">
              <wp:posOffset>1094994</wp:posOffset>
            </wp:positionH>
            <wp:positionV relativeFrom="paragraph">
              <wp:posOffset>2021631</wp:posOffset>
            </wp:positionV>
            <wp:extent cx="3284982" cy="1796706"/>
            <wp:effectExtent l="0" t="0" r="0" b="0"/>
            <wp:wrapTight wrapText="bothSides">
              <wp:wrapPolygon edited="0">
                <wp:start x="0" y="0"/>
                <wp:lineTo x="0" y="21302"/>
                <wp:lineTo x="21420" y="21302"/>
                <wp:lineTo x="21420"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433" cy="1802422"/>
                    </a:xfrm>
                    <a:prstGeom prst="rect">
                      <a:avLst/>
                    </a:prstGeom>
                    <a:noFill/>
                  </pic:spPr>
                </pic:pic>
              </a:graphicData>
            </a:graphic>
            <wp14:sizeRelH relativeFrom="margin">
              <wp14:pctWidth>0</wp14:pctWidth>
            </wp14:sizeRelH>
            <wp14:sizeRelV relativeFrom="margin">
              <wp14:pctHeight>0</wp14:pctHeight>
            </wp14:sizeRelV>
          </wp:anchor>
        </w:drawing>
      </w:r>
      <w:r w:rsidR="00A37991">
        <w:rPr>
          <w:rFonts w:ascii="Times New Roman" w:eastAsia="MS Mincho" w:hAnsi="Times New Roman" w:cs="Times New Roman"/>
          <w:bCs/>
          <w:sz w:val="24"/>
          <w:szCs w:val="24"/>
          <w:lang w:val="es-DO" w:eastAsia="es-ES"/>
        </w:rPr>
        <w:t>En el Ra</w:t>
      </w:r>
      <w:r w:rsidR="00693CF2">
        <w:rPr>
          <w:rFonts w:ascii="Times New Roman" w:eastAsia="MS Mincho" w:hAnsi="Times New Roman" w:cs="Times New Roman"/>
          <w:bCs/>
          <w:sz w:val="24"/>
          <w:szCs w:val="24"/>
          <w:lang w:val="es-DO" w:eastAsia="es-ES"/>
        </w:rPr>
        <w:t>n</w:t>
      </w:r>
      <w:r w:rsidR="00A37991">
        <w:rPr>
          <w:rFonts w:ascii="Times New Roman" w:eastAsia="MS Mincho" w:hAnsi="Times New Roman" w:cs="Times New Roman"/>
          <w:bCs/>
          <w:sz w:val="24"/>
          <w:szCs w:val="24"/>
          <w:lang w:val="es-DO" w:eastAsia="es-ES"/>
        </w:rPr>
        <w:t>king Global de todas las instituciones gubernamentales</w:t>
      </w:r>
      <w:r w:rsidR="00615748">
        <w:rPr>
          <w:rFonts w:ascii="Times New Roman" w:eastAsia="MS Mincho" w:hAnsi="Times New Roman" w:cs="Times New Roman"/>
          <w:bCs/>
          <w:sz w:val="24"/>
          <w:szCs w:val="24"/>
          <w:lang w:val="es-DO" w:eastAsia="es-ES"/>
        </w:rPr>
        <w:t>,</w:t>
      </w:r>
      <w:r w:rsidR="00A37991">
        <w:rPr>
          <w:rFonts w:ascii="Times New Roman" w:eastAsia="MS Mincho" w:hAnsi="Times New Roman" w:cs="Times New Roman"/>
          <w:bCs/>
          <w:sz w:val="24"/>
          <w:szCs w:val="24"/>
          <w:lang w:val="es-DO" w:eastAsia="es-ES"/>
        </w:rPr>
        <w:t xml:space="preserve"> realizado </w:t>
      </w:r>
      <w:r w:rsidR="00A64EB2" w:rsidRPr="00082A88">
        <w:rPr>
          <w:rFonts w:ascii="Times New Roman" w:eastAsia="MS Mincho" w:hAnsi="Times New Roman" w:cs="Times New Roman"/>
          <w:bCs/>
          <w:sz w:val="24"/>
          <w:szCs w:val="24"/>
          <w:lang w:val="es-DO" w:eastAsia="es-ES"/>
        </w:rPr>
        <w:t>en octubre 2019</w:t>
      </w:r>
      <w:r w:rsidR="00615748">
        <w:rPr>
          <w:rFonts w:ascii="Times New Roman" w:eastAsia="MS Mincho" w:hAnsi="Times New Roman" w:cs="Times New Roman"/>
          <w:bCs/>
          <w:sz w:val="24"/>
          <w:szCs w:val="24"/>
          <w:lang w:val="es-DO" w:eastAsia="es-ES"/>
        </w:rPr>
        <w:t>,</w:t>
      </w:r>
      <w:r w:rsidR="00A64EB2" w:rsidRPr="00082A88">
        <w:rPr>
          <w:rFonts w:ascii="Times New Roman" w:eastAsia="MS Mincho" w:hAnsi="Times New Roman" w:cs="Times New Roman"/>
          <w:bCs/>
          <w:sz w:val="24"/>
          <w:szCs w:val="24"/>
          <w:lang w:val="es-DO" w:eastAsia="es-ES"/>
        </w:rPr>
        <w:t xml:space="preserve"> </w:t>
      </w:r>
      <w:r w:rsidR="00A37991">
        <w:rPr>
          <w:rFonts w:ascii="Times New Roman" w:eastAsia="MS Mincho" w:hAnsi="Times New Roman" w:cs="Times New Roman"/>
          <w:bCs/>
          <w:sz w:val="24"/>
          <w:szCs w:val="24"/>
          <w:lang w:val="es-DO" w:eastAsia="es-ES"/>
        </w:rPr>
        <w:t>a</w:t>
      </w:r>
      <w:r w:rsidR="00A64EB2" w:rsidRPr="00082A88">
        <w:rPr>
          <w:rFonts w:ascii="Times New Roman" w:eastAsia="MS Mincho" w:hAnsi="Times New Roman" w:cs="Times New Roman"/>
          <w:bCs/>
          <w:sz w:val="24"/>
          <w:szCs w:val="24"/>
          <w:lang w:val="es-DO" w:eastAsia="es-ES"/>
        </w:rPr>
        <w:t>l Sistema de Monitoreo y Medición de la Gestión Pública</w:t>
      </w:r>
      <w:r w:rsidR="00693CF2">
        <w:rPr>
          <w:rFonts w:ascii="Times New Roman" w:eastAsia="MS Mincho" w:hAnsi="Times New Roman" w:cs="Times New Roman"/>
          <w:bCs/>
          <w:sz w:val="24"/>
          <w:szCs w:val="24"/>
          <w:lang w:val="es-DO" w:eastAsia="es-ES"/>
        </w:rPr>
        <w:t xml:space="preserve">; </w:t>
      </w:r>
      <w:proofErr w:type="spellStart"/>
      <w:r w:rsidR="00693CF2" w:rsidRPr="00082A88">
        <w:rPr>
          <w:rFonts w:ascii="Times New Roman" w:eastAsia="MS Mincho" w:hAnsi="Times New Roman" w:cs="Times New Roman"/>
          <w:bCs/>
          <w:sz w:val="24"/>
          <w:szCs w:val="24"/>
          <w:lang w:val="es-DO" w:eastAsia="es-ES"/>
        </w:rPr>
        <w:t>Edesur</w:t>
      </w:r>
      <w:proofErr w:type="spellEnd"/>
      <w:r w:rsidR="00A64EB2" w:rsidRPr="00082A88">
        <w:rPr>
          <w:rFonts w:ascii="Times New Roman" w:eastAsia="MS Mincho" w:hAnsi="Times New Roman" w:cs="Times New Roman"/>
          <w:b/>
          <w:bCs/>
          <w:sz w:val="24"/>
          <w:szCs w:val="24"/>
          <w:lang w:val="es-DO" w:eastAsia="es-ES"/>
        </w:rPr>
        <w:t xml:space="preserve"> </w:t>
      </w:r>
      <w:proofErr w:type="gramStart"/>
      <w:r w:rsidR="00A64EB2" w:rsidRPr="00082A88">
        <w:rPr>
          <w:rFonts w:ascii="Times New Roman" w:eastAsia="MS Mincho" w:hAnsi="Times New Roman" w:cs="Times New Roman"/>
          <w:b/>
          <w:bCs/>
          <w:sz w:val="24"/>
          <w:szCs w:val="24"/>
          <w:lang w:val="es-DO" w:eastAsia="es-ES"/>
        </w:rPr>
        <w:t>Dominicana</w:t>
      </w:r>
      <w:proofErr w:type="gramEnd"/>
      <w:r w:rsidR="00A64EB2" w:rsidRPr="00082A88">
        <w:rPr>
          <w:rFonts w:ascii="Times New Roman" w:eastAsia="MS Mincho" w:hAnsi="Times New Roman" w:cs="Times New Roman"/>
          <w:b/>
          <w:bCs/>
          <w:sz w:val="24"/>
          <w:szCs w:val="24"/>
          <w:lang w:val="es-DO" w:eastAsia="es-ES"/>
        </w:rPr>
        <w:t xml:space="preserve"> se destacó avanzando 13 posiciones</w:t>
      </w:r>
      <w:r w:rsidR="00A64EB2" w:rsidRPr="00082A88">
        <w:rPr>
          <w:rFonts w:ascii="Times New Roman" w:eastAsia="MS Mincho" w:hAnsi="Times New Roman" w:cs="Times New Roman"/>
          <w:bCs/>
          <w:sz w:val="24"/>
          <w:szCs w:val="24"/>
          <w:lang w:val="es-DO" w:eastAsia="es-ES"/>
        </w:rPr>
        <w:t xml:space="preserve">, </w:t>
      </w:r>
      <w:r w:rsidR="00A64EB2" w:rsidRPr="00082A88">
        <w:rPr>
          <w:rFonts w:ascii="Times New Roman" w:eastAsia="MS Mincho" w:hAnsi="Times New Roman" w:cs="Times New Roman"/>
          <w:b/>
          <w:bCs/>
          <w:sz w:val="24"/>
          <w:szCs w:val="24"/>
          <w:lang w:val="es-DO" w:eastAsia="es-ES"/>
        </w:rPr>
        <w:t>pasando del lugar 29</w:t>
      </w:r>
      <w:r w:rsidR="00F6684B">
        <w:rPr>
          <w:rFonts w:ascii="Times New Roman" w:eastAsia="MS Mincho" w:hAnsi="Times New Roman" w:cs="Times New Roman"/>
          <w:b/>
          <w:bCs/>
          <w:sz w:val="24"/>
          <w:szCs w:val="24"/>
          <w:lang w:val="es-DO" w:eastAsia="es-ES"/>
        </w:rPr>
        <w:t xml:space="preserve"> (a </w:t>
      </w:r>
      <w:r w:rsidR="00A64EB2" w:rsidRPr="00082A88">
        <w:rPr>
          <w:rFonts w:ascii="Times New Roman" w:eastAsia="MS Mincho" w:hAnsi="Times New Roman" w:cs="Times New Roman"/>
          <w:b/>
          <w:bCs/>
          <w:sz w:val="24"/>
          <w:szCs w:val="24"/>
          <w:lang w:val="es-DO" w:eastAsia="es-ES"/>
        </w:rPr>
        <w:t>mayo</w:t>
      </w:r>
      <w:r w:rsidR="00F6684B">
        <w:rPr>
          <w:rFonts w:ascii="Times New Roman" w:eastAsia="MS Mincho" w:hAnsi="Times New Roman" w:cs="Times New Roman"/>
          <w:b/>
          <w:bCs/>
          <w:sz w:val="24"/>
          <w:szCs w:val="24"/>
          <w:lang w:val="es-DO" w:eastAsia="es-ES"/>
        </w:rPr>
        <w:t xml:space="preserve"> 2019)</w:t>
      </w:r>
      <w:r w:rsidR="00A64EB2" w:rsidRPr="00082A88">
        <w:rPr>
          <w:rFonts w:ascii="Times New Roman" w:eastAsia="MS Mincho" w:hAnsi="Times New Roman" w:cs="Times New Roman"/>
          <w:b/>
          <w:bCs/>
          <w:sz w:val="24"/>
          <w:szCs w:val="24"/>
          <w:lang w:val="es-DO" w:eastAsia="es-ES"/>
        </w:rPr>
        <w:t xml:space="preserve"> al número 16, </w:t>
      </w:r>
      <w:r w:rsidR="00615748">
        <w:rPr>
          <w:rFonts w:ascii="Times New Roman" w:eastAsia="MS Mincho" w:hAnsi="Times New Roman" w:cs="Times New Roman"/>
          <w:b/>
          <w:bCs/>
          <w:sz w:val="24"/>
          <w:szCs w:val="24"/>
          <w:lang w:val="es-DO" w:eastAsia="es-ES"/>
        </w:rPr>
        <w:t xml:space="preserve">con un promedio de </w:t>
      </w:r>
      <w:r w:rsidR="00615748" w:rsidRPr="00A01DEA">
        <w:rPr>
          <w:rFonts w:ascii="Times New Roman" w:eastAsia="MS Mincho" w:hAnsi="Times New Roman" w:cs="Times New Roman"/>
          <w:b/>
          <w:bCs/>
          <w:sz w:val="24"/>
          <w:szCs w:val="24"/>
          <w:lang w:val="es-DO" w:eastAsia="es-ES"/>
        </w:rPr>
        <w:t>95.</w:t>
      </w:r>
      <w:r w:rsidR="00A01DEA">
        <w:rPr>
          <w:rFonts w:ascii="Times New Roman" w:eastAsia="MS Mincho" w:hAnsi="Times New Roman" w:cs="Times New Roman"/>
          <w:b/>
          <w:bCs/>
          <w:sz w:val="24"/>
          <w:szCs w:val="24"/>
          <w:lang w:val="es-DO" w:eastAsia="es-ES"/>
        </w:rPr>
        <w:t>5</w:t>
      </w:r>
      <w:r w:rsidR="00615748" w:rsidRPr="00A01DEA">
        <w:rPr>
          <w:rFonts w:ascii="Times New Roman" w:eastAsia="MS Mincho" w:hAnsi="Times New Roman" w:cs="Times New Roman"/>
          <w:b/>
          <w:bCs/>
          <w:sz w:val="24"/>
          <w:szCs w:val="24"/>
          <w:lang w:val="es-DO" w:eastAsia="es-ES"/>
        </w:rPr>
        <w:t xml:space="preserve"> puntos</w:t>
      </w:r>
      <w:r w:rsidR="00615748">
        <w:rPr>
          <w:rFonts w:ascii="Times New Roman" w:eastAsia="MS Mincho" w:hAnsi="Times New Roman" w:cs="Times New Roman"/>
          <w:b/>
          <w:bCs/>
          <w:sz w:val="24"/>
          <w:szCs w:val="24"/>
          <w:lang w:val="es-DO" w:eastAsia="es-ES"/>
        </w:rPr>
        <w:t>,</w:t>
      </w:r>
      <w:r w:rsidR="001371B8" w:rsidRPr="00082A88">
        <w:rPr>
          <w:rFonts w:ascii="Times New Roman" w:eastAsia="MS Mincho" w:hAnsi="Times New Roman" w:cs="Times New Roman"/>
          <w:b/>
          <w:bCs/>
          <w:sz w:val="24"/>
          <w:szCs w:val="24"/>
          <w:lang w:val="es-DO" w:eastAsia="es-ES"/>
        </w:rPr>
        <w:t xml:space="preserve"> </w:t>
      </w:r>
      <w:r w:rsidR="001371B8" w:rsidRPr="00082A88">
        <w:rPr>
          <w:rFonts w:ascii="Times New Roman" w:eastAsia="MS Mincho" w:hAnsi="Times New Roman" w:cs="Times New Roman"/>
          <w:bCs/>
          <w:sz w:val="24"/>
          <w:szCs w:val="24"/>
          <w:lang w:val="es-DO" w:eastAsia="es-ES"/>
        </w:rPr>
        <w:t xml:space="preserve">siendo la única </w:t>
      </w:r>
      <w:r w:rsidR="00BC475B" w:rsidRPr="00082A88">
        <w:rPr>
          <w:rFonts w:ascii="Times New Roman" w:eastAsia="MS Mincho" w:hAnsi="Times New Roman" w:cs="Times New Roman"/>
          <w:bCs/>
          <w:sz w:val="24"/>
          <w:szCs w:val="24"/>
          <w:lang w:val="es-DO" w:eastAsia="es-ES"/>
        </w:rPr>
        <w:t xml:space="preserve">de las empresas Distribuidoras que se posicionó con </w:t>
      </w:r>
      <w:r w:rsidR="00997469" w:rsidRPr="00082A88">
        <w:rPr>
          <w:rFonts w:ascii="Times New Roman" w:eastAsia="MS Mincho" w:hAnsi="Times New Roman" w:cs="Times New Roman"/>
          <w:bCs/>
          <w:sz w:val="24"/>
          <w:szCs w:val="24"/>
          <w:lang w:val="es-DO" w:eastAsia="es-ES"/>
        </w:rPr>
        <w:t xml:space="preserve">tal </w:t>
      </w:r>
      <w:r w:rsidR="00BC475B" w:rsidRPr="00082A88">
        <w:rPr>
          <w:rFonts w:ascii="Times New Roman" w:eastAsia="MS Mincho" w:hAnsi="Times New Roman" w:cs="Times New Roman"/>
          <w:bCs/>
          <w:sz w:val="24"/>
          <w:szCs w:val="24"/>
          <w:lang w:val="es-DO" w:eastAsia="es-ES"/>
        </w:rPr>
        <w:t xml:space="preserve">calificación </w:t>
      </w:r>
      <w:r w:rsidR="00997469" w:rsidRPr="00082A88">
        <w:rPr>
          <w:rFonts w:ascii="Times New Roman" w:eastAsia="MS Mincho" w:hAnsi="Times New Roman" w:cs="Times New Roman"/>
          <w:bCs/>
          <w:sz w:val="24"/>
          <w:szCs w:val="24"/>
          <w:lang w:val="es-DO" w:eastAsia="es-ES"/>
        </w:rPr>
        <w:t xml:space="preserve">dentro </w:t>
      </w:r>
      <w:r w:rsidR="00BC475B" w:rsidRPr="00082A88">
        <w:rPr>
          <w:rFonts w:ascii="Times New Roman" w:eastAsia="MS Mincho" w:hAnsi="Times New Roman" w:cs="Times New Roman"/>
          <w:bCs/>
          <w:sz w:val="24"/>
          <w:szCs w:val="24"/>
          <w:lang w:val="es-DO" w:eastAsia="es-ES"/>
        </w:rPr>
        <w:t>del ranking de instituciones con hasta cinco indicadores</w:t>
      </w:r>
      <w:r w:rsidR="009C3192" w:rsidRPr="00082A88">
        <w:rPr>
          <w:rFonts w:ascii="Times New Roman" w:eastAsia="MS Mincho" w:hAnsi="Times New Roman" w:cs="Times New Roman"/>
          <w:bCs/>
          <w:sz w:val="24"/>
          <w:szCs w:val="24"/>
          <w:lang w:val="es-DO" w:eastAsia="es-ES"/>
        </w:rPr>
        <w:t>.</w:t>
      </w:r>
    </w:p>
    <w:p w14:paraId="6655CFAE" w14:textId="36D7423F" w:rsidR="00912558" w:rsidRDefault="00912558" w:rsidP="008C30F4">
      <w:pPr>
        <w:spacing w:line="480" w:lineRule="auto"/>
        <w:ind w:firstLine="720"/>
        <w:jc w:val="both"/>
        <w:rPr>
          <w:rFonts w:ascii="Times New Roman" w:eastAsia="MS Mincho" w:hAnsi="Times New Roman" w:cs="Times New Roman"/>
          <w:bCs/>
          <w:lang w:val="es-DO" w:eastAsia="es-ES"/>
        </w:rPr>
      </w:pPr>
    </w:p>
    <w:p w14:paraId="54E64844" w14:textId="605AFFAB" w:rsidR="00912558" w:rsidRDefault="00912558" w:rsidP="008C30F4">
      <w:pPr>
        <w:spacing w:line="480" w:lineRule="auto"/>
        <w:ind w:firstLine="720"/>
        <w:jc w:val="both"/>
        <w:rPr>
          <w:rFonts w:ascii="Times New Roman" w:eastAsia="MS Mincho" w:hAnsi="Times New Roman" w:cs="Times New Roman"/>
          <w:bCs/>
          <w:lang w:val="es-DO" w:eastAsia="es-ES"/>
        </w:rPr>
      </w:pPr>
    </w:p>
    <w:p w14:paraId="65476EE4" w14:textId="1ED60A44" w:rsidR="00997469" w:rsidRDefault="00997469" w:rsidP="008C30F4">
      <w:pPr>
        <w:spacing w:line="480" w:lineRule="auto"/>
        <w:ind w:firstLine="720"/>
        <w:jc w:val="both"/>
        <w:rPr>
          <w:rFonts w:ascii="Times New Roman" w:eastAsia="MS Mincho" w:hAnsi="Times New Roman" w:cs="Times New Roman"/>
          <w:bCs/>
          <w:lang w:val="es-DO" w:eastAsia="es-ES"/>
        </w:rPr>
      </w:pPr>
    </w:p>
    <w:p w14:paraId="40295422" w14:textId="2CB0BEA2" w:rsidR="00A37991" w:rsidRDefault="00A37991" w:rsidP="008C30F4">
      <w:pPr>
        <w:spacing w:line="480" w:lineRule="auto"/>
        <w:ind w:firstLine="720"/>
        <w:jc w:val="both"/>
        <w:rPr>
          <w:rFonts w:ascii="Times New Roman" w:eastAsia="MS Mincho" w:hAnsi="Times New Roman" w:cs="Times New Roman"/>
          <w:bCs/>
          <w:lang w:val="es-DO" w:eastAsia="es-ES"/>
        </w:rPr>
      </w:pPr>
    </w:p>
    <w:p w14:paraId="15C1FBC8" w14:textId="64C793C4" w:rsidR="00B007EB" w:rsidRPr="00CB5F93" w:rsidRDefault="002A5300" w:rsidP="000B0E58">
      <w:pPr>
        <w:numPr>
          <w:ilvl w:val="0"/>
          <w:numId w:val="10"/>
        </w:numPr>
        <w:autoSpaceDE w:val="0"/>
        <w:autoSpaceDN w:val="0"/>
        <w:adjustRightInd w:val="0"/>
        <w:spacing w:after="0" w:line="240" w:lineRule="auto"/>
        <w:rPr>
          <w:rFonts w:ascii="Arial" w:eastAsiaTheme="minorHAnsi" w:hAnsi="Arial" w:cs="Arial"/>
          <w:b/>
          <w:bCs/>
          <w:color w:val="000000"/>
          <w:sz w:val="28"/>
          <w:szCs w:val="28"/>
          <w:lang w:val="es-DO"/>
        </w:rPr>
      </w:pPr>
      <w:r>
        <w:rPr>
          <w:rFonts w:ascii="Arial" w:eastAsiaTheme="minorHAnsi" w:hAnsi="Arial" w:cs="Arial"/>
          <w:b/>
          <w:bCs/>
          <w:color w:val="000000"/>
          <w:sz w:val="28"/>
          <w:szCs w:val="28"/>
          <w:lang w:val="es-DO"/>
        </w:rPr>
        <w:lastRenderedPageBreak/>
        <w:t>S</w:t>
      </w:r>
      <w:r w:rsidR="00B007EB" w:rsidRPr="00CB5F93">
        <w:rPr>
          <w:rFonts w:ascii="Arial" w:eastAsiaTheme="minorHAnsi" w:hAnsi="Arial" w:cs="Arial"/>
          <w:b/>
          <w:bCs/>
          <w:color w:val="000000"/>
          <w:sz w:val="28"/>
          <w:szCs w:val="28"/>
          <w:lang w:val="es-DO"/>
        </w:rPr>
        <w:t>istema de Monitoreo de la Administración Pública (SISMAP)</w:t>
      </w:r>
      <w:r w:rsidR="008846EE">
        <w:rPr>
          <w:rFonts w:ascii="Arial" w:eastAsiaTheme="minorHAnsi" w:hAnsi="Arial" w:cs="Arial"/>
          <w:b/>
          <w:bCs/>
          <w:color w:val="000000"/>
          <w:sz w:val="28"/>
          <w:szCs w:val="28"/>
          <w:lang w:val="es-DO"/>
        </w:rPr>
        <w:t>.</w:t>
      </w:r>
      <w:r w:rsidR="00B007EB" w:rsidRPr="00CB5F93">
        <w:rPr>
          <w:rFonts w:ascii="Arial" w:eastAsiaTheme="minorHAnsi" w:hAnsi="Arial" w:cs="Arial"/>
          <w:b/>
          <w:bCs/>
          <w:color w:val="000000"/>
          <w:sz w:val="28"/>
          <w:szCs w:val="28"/>
          <w:lang w:val="es-DO"/>
        </w:rPr>
        <w:t xml:space="preserve"> </w:t>
      </w:r>
    </w:p>
    <w:p w14:paraId="4DE4EEB0" w14:textId="6E308DAB" w:rsidR="00B007EB" w:rsidRPr="00B007EB" w:rsidRDefault="00B007EB" w:rsidP="008C30F4">
      <w:pPr>
        <w:autoSpaceDE w:val="0"/>
        <w:autoSpaceDN w:val="0"/>
        <w:adjustRightInd w:val="0"/>
        <w:rPr>
          <w:rFonts w:ascii="Arial" w:eastAsia="Calibri" w:hAnsi="Arial" w:cs="Arial"/>
          <w:b/>
          <w:bCs/>
          <w:color w:val="000000"/>
          <w:sz w:val="28"/>
          <w:szCs w:val="28"/>
          <w:lang w:val="es-DO"/>
        </w:rPr>
      </w:pPr>
    </w:p>
    <w:p w14:paraId="0A74AA09" w14:textId="6C5F1ADF" w:rsidR="00B007EB" w:rsidRPr="00082A88" w:rsidRDefault="00B007EB" w:rsidP="008C30F4">
      <w:pPr>
        <w:spacing w:line="480" w:lineRule="auto"/>
        <w:ind w:firstLine="720"/>
        <w:jc w:val="both"/>
        <w:rPr>
          <w:rFonts w:ascii="Times New Roman" w:eastAsia="Calibri" w:hAnsi="Times New Roman" w:cs="Times New Roman"/>
          <w:sz w:val="24"/>
          <w:szCs w:val="24"/>
          <w:lang w:val="es-DO"/>
        </w:rPr>
      </w:pPr>
      <w:r w:rsidRPr="00082A88">
        <w:rPr>
          <w:rFonts w:ascii="Times New Roman" w:eastAsia="Calibri" w:hAnsi="Times New Roman" w:cs="Times New Roman"/>
          <w:sz w:val="24"/>
          <w:szCs w:val="24"/>
          <w:lang w:val="es-DO"/>
        </w:rPr>
        <w:t xml:space="preserve">En fecha 10 de octubre de 2018 se solicitó al Ministerio de Administración Pública (MAP) la acreditación a </w:t>
      </w:r>
      <w:proofErr w:type="spellStart"/>
      <w:r w:rsidRPr="00082A88">
        <w:rPr>
          <w:rFonts w:ascii="Times New Roman" w:eastAsia="Calibri" w:hAnsi="Times New Roman" w:cs="Times New Roman"/>
          <w:sz w:val="24"/>
          <w:szCs w:val="24"/>
          <w:lang w:val="es-DO"/>
        </w:rPr>
        <w:t>E</w:t>
      </w:r>
      <w:r w:rsidR="003860FB" w:rsidRPr="00082A88">
        <w:rPr>
          <w:rFonts w:ascii="Times New Roman" w:eastAsia="Calibri" w:hAnsi="Times New Roman" w:cs="Times New Roman"/>
          <w:sz w:val="24"/>
          <w:szCs w:val="24"/>
          <w:lang w:val="es-DO"/>
        </w:rPr>
        <w:t>desur</w:t>
      </w:r>
      <w:proofErr w:type="spellEnd"/>
      <w:r w:rsidRPr="00082A88">
        <w:rPr>
          <w:rFonts w:ascii="Times New Roman" w:eastAsia="Calibri" w:hAnsi="Times New Roman" w:cs="Times New Roman"/>
          <w:sz w:val="24"/>
          <w:szCs w:val="24"/>
          <w:lang w:val="es-DO"/>
        </w:rPr>
        <w:t xml:space="preserve"> </w:t>
      </w:r>
      <w:proofErr w:type="gramStart"/>
      <w:r w:rsidRPr="00082A88">
        <w:rPr>
          <w:rFonts w:ascii="Times New Roman" w:eastAsia="Calibri" w:hAnsi="Times New Roman" w:cs="Times New Roman"/>
          <w:sz w:val="24"/>
          <w:szCs w:val="24"/>
          <w:lang w:val="es-DO"/>
        </w:rPr>
        <w:t>Dominicana</w:t>
      </w:r>
      <w:proofErr w:type="gramEnd"/>
      <w:r w:rsidRPr="00082A88">
        <w:rPr>
          <w:rFonts w:ascii="Times New Roman" w:eastAsia="Calibri" w:hAnsi="Times New Roman" w:cs="Times New Roman"/>
          <w:sz w:val="24"/>
          <w:szCs w:val="24"/>
          <w:lang w:val="es-DO"/>
        </w:rPr>
        <w:t xml:space="preserve">, por no poder satisfacer el cumplimiento de todos los indicadores monitoreados bajo el SISMAP, debido a que </w:t>
      </w:r>
      <w:proofErr w:type="spellStart"/>
      <w:r w:rsidRPr="00082A88">
        <w:rPr>
          <w:rFonts w:ascii="Times New Roman" w:eastAsia="Calibri" w:hAnsi="Times New Roman" w:cs="Times New Roman"/>
          <w:sz w:val="24"/>
          <w:szCs w:val="24"/>
          <w:lang w:val="es-DO"/>
        </w:rPr>
        <w:t>E</w:t>
      </w:r>
      <w:r w:rsidR="00C039B2">
        <w:rPr>
          <w:rFonts w:ascii="Times New Roman" w:eastAsia="Calibri" w:hAnsi="Times New Roman" w:cs="Times New Roman"/>
          <w:sz w:val="24"/>
          <w:szCs w:val="24"/>
          <w:lang w:val="es-DO"/>
        </w:rPr>
        <w:t>desur</w:t>
      </w:r>
      <w:proofErr w:type="spellEnd"/>
      <w:r w:rsidRPr="00082A88">
        <w:rPr>
          <w:rFonts w:ascii="Times New Roman" w:eastAsia="Calibri" w:hAnsi="Times New Roman" w:cs="Times New Roman"/>
          <w:sz w:val="24"/>
          <w:szCs w:val="24"/>
          <w:lang w:val="es-DO"/>
        </w:rPr>
        <w:t xml:space="preserve"> es una sociedad anónima de capital mixta, y que rige su relación laboral con sus empleados en base al Código de Trabajo instituido mediante Ley No.16-92 del 29 de mayo de 1992.</w:t>
      </w:r>
    </w:p>
    <w:p w14:paraId="285E75F4" w14:textId="32698BF1" w:rsidR="003860FB" w:rsidRPr="00082A88" w:rsidRDefault="00B007EB" w:rsidP="008C30F4">
      <w:pPr>
        <w:spacing w:line="480" w:lineRule="auto"/>
        <w:ind w:firstLine="720"/>
        <w:jc w:val="both"/>
        <w:rPr>
          <w:rFonts w:ascii="Times New Roman" w:eastAsia="Calibri" w:hAnsi="Times New Roman" w:cs="Times New Roman"/>
          <w:sz w:val="24"/>
          <w:szCs w:val="24"/>
          <w:lang w:val="es-DO"/>
        </w:rPr>
      </w:pPr>
      <w:r w:rsidRPr="00082A88">
        <w:rPr>
          <w:rFonts w:ascii="Times New Roman" w:eastAsia="Calibri" w:hAnsi="Times New Roman" w:cs="Times New Roman"/>
          <w:b/>
          <w:sz w:val="24"/>
          <w:szCs w:val="24"/>
          <w:lang w:val="es-DO"/>
        </w:rPr>
        <w:t xml:space="preserve">A la fecha, </w:t>
      </w:r>
      <w:r w:rsidR="00A24EA5" w:rsidRPr="00082A88">
        <w:rPr>
          <w:rFonts w:ascii="Times New Roman" w:eastAsia="Calibri" w:hAnsi="Times New Roman" w:cs="Times New Roman"/>
          <w:b/>
          <w:sz w:val="24"/>
          <w:szCs w:val="24"/>
          <w:lang w:val="es-DO"/>
        </w:rPr>
        <w:t xml:space="preserve">este indicador No es Evaluado para </w:t>
      </w:r>
      <w:proofErr w:type="spellStart"/>
      <w:r w:rsidR="00A24EA5" w:rsidRPr="00082A88">
        <w:rPr>
          <w:rFonts w:ascii="Times New Roman" w:eastAsia="Calibri" w:hAnsi="Times New Roman" w:cs="Times New Roman"/>
          <w:b/>
          <w:sz w:val="24"/>
          <w:szCs w:val="24"/>
          <w:lang w:val="es-DO"/>
        </w:rPr>
        <w:t>Edesur</w:t>
      </w:r>
      <w:proofErr w:type="spellEnd"/>
      <w:r w:rsidR="00A24EA5" w:rsidRPr="00082A88">
        <w:rPr>
          <w:rFonts w:ascii="Times New Roman" w:eastAsia="Calibri" w:hAnsi="Times New Roman" w:cs="Times New Roman"/>
          <w:b/>
          <w:sz w:val="24"/>
          <w:szCs w:val="24"/>
          <w:lang w:val="es-DO"/>
        </w:rPr>
        <w:t xml:space="preserve"> </w:t>
      </w:r>
      <w:proofErr w:type="gramStart"/>
      <w:r w:rsidR="00A24EA5" w:rsidRPr="00082A88">
        <w:rPr>
          <w:rFonts w:ascii="Times New Roman" w:eastAsia="Calibri" w:hAnsi="Times New Roman" w:cs="Times New Roman"/>
          <w:b/>
          <w:sz w:val="24"/>
          <w:szCs w:val="24"/>
          <w:lang w:val="es-DO"/>
        </w:rPr>
        <w:t>Dominicana</w:t>
      </w:r>
      <w:proofErr w:type="gramEnd"/>
      <w:r w:rsidR="00A24EA5" w:rsidRPr="00082A88">
        <w:rPr>
          <w:rFonts w:ascii="Times New Roman" w:eastAsia="Calibri" w:hAnsi="Times New Roman" w:cs="Times New Roman"/>
          <w:sz w:val="24"/>
          <w:szCs w:val="24"/>
          <w:lang w:val="es-DO"/>
        </w:rPr>
        <w:t xml:space="preserve">. </w:t>
      </w:r>
      <w:r w:rsidR="003860FB" w:rsidRPr="00082A88">
        <w:rPr>
          <w:rFonts w:ascii="Times New Roman" w:eastAsia="Calibri" w:hAnsi="Times New Roman" w:cs="Times New Roman"/>
          <w:sz w:val="24"/>
          <w:szCs w:val="24"/>
          <w:lang w:val="es-DO"/>
        </w:rPr>
        <w:t xml:space="preserve"> </w:t>
      </w:r>
    </w:p>
    <w:p w14:paraId="1D8976A9" w14:textId="2EEEAEB4" w:rsidR="00B007EB" w:rsidRPr="00082A88" w:rsidRDefault="00B007EB" w:rsidP="000B0E58">
      <w:pPr>
        <w:numPr>
          <w:ilvl w:val="0"/>
          <w:numId w:val="9"/>
        </w:numPr>
        <w:autoSpaceDE w:val="0"/>
        <w:autoSpaceDN w:val="0"/>
        <w:adjustRightInd w:val="0"/>
        <w:spacing w:after="0" w:line="240" w:lineRule="auto"/>
        <w:ind w:left="1146"/>
        <w:rPr>
          <w:rFonts w:ascii="Arial" w:eastAsiaTheme="minorHAnsi" w:hAnsi="Arial" w:cs="Arial"/>
          <w:b/>
          <w:bCs/>
          <w:color w:val="000000"/>
          <w:sz w:val="28"/>
          <w:szCs w:val="28"/>
          <w:lang w:val="es-DO"/>
        </w:rPr>
      </w:pPr>
      <w:r w:rsidRPr="00082A88">
        <w:rPr>
          <w:rFonts w:ascii="Arial" w:eastAsiaTheme="minorHAnsi" w:hAnsi="Arial" w:cs="Arial"/>
          <w:b/>
          <w:bCs/>
          <w:color w:val="000000"/>
          <w:sz w:val="28"/>
          <w:szCs w:val="28"/>
          <w:lang w:val="es-DO"/>
        </w:rPr>
        <w:t xml:space="preserve"> Perspectiva Operativa</w:t>
      </w:r>
    </w:p>
    <w:p w14:paraId="539214D2" w14:textId="77777777" w:rsidR="00B007EB" w:rsidRPr="00B007EB" w:rsidRDefault="00B007EB" w:rsidP="008C30F4">
      <w:pPr>
        <w:autoSpaceDE w:val="0"/>
        <w:autoSpaceDN w:val="0"/>
        <w:adjustRightInd w:val="0"/>
        <w:rPr>
          <w:rFonts w:ascii="Arial" w:eastAsia="Calibri" w:hAnsi="Arial" w:cs="Arial"/>
          <w:b/>
          <w:bCs/>
          <w:color w:val="000000"/>
          <w:sz w:val="14"/>
          <w:szCs w:val="28"/>
          <w:lang w:val="es-DO"/>
        </w:rPr>
      </w:pPr>
    </w:p>
    <w:p w14:paraId="2635A677" w14:textId="6B56627E" w:rsidR="00B007EB" w:rsidRPr="00082A88" w:rsidRDefault="00B007EB" w:rsidP="00082A88">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082A88">
        <w:rPr>
          <w:rFonts w:ascii="Arial" w:eastAsia="Calibri" w:hAnsi="Arial" w:cs="Arial"/>
          <w:b/>
          <w:bCs/>
          <w:color w:val="000000"/>
          <w:sz w:val="28"/>
          <w:szCs w:val="28"/>
          <w:lang w:val="es-DO"/>
        </w:rPr>
        <w:t>Índice de Transparencia</w:t>
      </w:r>
    </w:p>
    <w:p w14:paraId="72FBEF4E" w14:textId="77777777" w:rsidR="00A24EA5" w:rsidRPr="009C36BC" w:rsidRDefault="00A24EA5" w:rsidP="008C30F4">
      <w:pPr>
        <w:autoSpaceDE w:val="0"/>
        <w:autoSpaceDN w:val="0"/>
        <w:adjustRightInd w:val="0"/>
        <w:spacing w:after="160" w:line="259" w:lineRule="auto"/>
        <w:rPr>
          <w:rFonts w:ascii="Times New Roman" w:eastAsia="Calibri" w:hAnsi="Times New Roman" w:cs="Times New Roman"/>
          <w:b/>
          <w:bCs/>
          <w:color w:val="000000"/>
          <w:sz w:val="28"/>
          <w:szCs w:val="28"/>
          <w:lang w:val="es-DO"/>
        </w:rPr>
      </w:pPr>
    </w:p>
    <w:p w14:paraId="75738828" w14:textId="77777777" w:rsidR="009862D2" w:rsidRPr="009862D2" w:rsidRDefault="009862D2" w:rsidP="009862D2">
      <w:pPr>
        <w:spacing w:line="480" w:lineRule="auto"/>
        <w:ind w:firstLine="720"/>
        <w:jc w:val="both"/>
        <w:rPr>
          <w:rFonts w:ascii="Times New Roman" w:eastAsia="Calibri" w:hAnsi="Times New Roman" w:cs="Times New Roman"/>
          <w:sz w:val="24"/>
          <w:szCs w:val="24"/>
          <w:lang w:val="es-DO"/>
        </w:rPr>
      </w:pPr>
      <w:r w:rsidRPr="009862D2">
        <w:rPr>
          <w:rFonts w:ascii="Times New Roman" w:eastAsia="Calibri" w:hAnsi="Times New Roman" w:cs="Times New Roman"/>
          <w:sz w:val="24"/>
          <w:szCs w:val="24"/>
          <w:lang w:val="es-DO"/>
        </w:rPr>
        <w:t xml:space="preserve">Con la promulgación de la Ley de Libre Acceso a la Información Pública, No. 200-04 el Estado Dominicano fomenta los principios de ética y transparencia en el servicio público, por el hecho de establecer como una obligación de las instituciones expresamente señaladas el suministro de informaciones específicas a la ciudadanía, relativas a la actividad que ejerce toda entidad estatal. </w:t>
      </w:r>
    </w:p>
    <w:p w14:paraId="3B7CC7AA" w14:textId="65777139" w:rsidR="009862D2" w:rsidRPr="009862D2" w:rsidRDefault="009862D2" w:rsidP="009862D2">
      <w:pPr>
        <w:spacing w:line="480" w:lineRule="auto"/>
        <w:ind w:firstLine="720"/>
        <w:jc w:val="both"/>
        <w:rPr>
          <w:rFonts w:ascii="Times New Roman" w:eastAsia="Calibri" w:hAnsi="Times New Roman" w:cs="Times New Roman"/>
          <w:sz w:val="24"/>
          <w:szCs w:val="24"/>
          <w:lang w:val="es-DO"/>
        </w:rPr>
      </w:pPr>
      <w:r w:rsidRPr="009862D2">
        <w:rPr>
          <w:rFonts w:ascii="Times New Roman" w:eastAsia="Calibri" w:hAnsi="Times New Roman" w:cs="Times New Roman"/>
          <w:sz w:val="24"/>
          <w:szCs w:val="24"/>
          <w:lang w:val="es-DO"/>
        </w:rPr>
        <w:t xml:space="preserve">La Oficina de Libre Acceso a la Información Pública de </w:t>
      </w:r>
      <w:proofErr w:type="spellStart"/>
      <w:r w:rsidRPr="009862D2">
        <w:rPr>
          <w:rFonts w:ascii="Times New Roman" w:eastAsia="Calibri" w:hAnsi="Times New Roman" w:cs="Times New Roman"/>
          <w:sz w:val="24"/>
          <w:szCs w:val="24"/>
          <w:lang w:val="es-DO"/>
        </w:rPr>
        <w:t>Edesur</w:t>
      </w:r>
      <w:proofErr w:type="spellEnd"/>
      <w:r w:rsidRPr="009862D2">
        <w:rPr>
          <w:rFonts w:ascii="Times New Roman" w:eastAsia="Calibri" w:hAnsi="Times New Roman" w:cs="Times New Roman"/>
          <w:sz w:val="24"/>
          <w:szCs w:val="24"/>
          <w:lang w:val="es-DO"/>
        </w:rPr>
        <w:t xml:space="preserve"> </w:t>
      </w:r>
      <w:proofErr w:type="gramStart"/>
      <w:r w:rsidRPr="009862D2">
        <w:rPr>
          <w:rFonts w:ascii="Times New Roman" w:eastAsia="Calibri" w:hAnsi="Times New Roman" w:cs="Times New Roman"/>
          <w:sz w:val="24"/>
          <w:szCs w:val="24"/>
          <w:lang w:val="es-DO"/>
        </w:rPr>
        <w:t>Dominicana</w:t>
      </w:r>
      <w:proofErr w:type="gramEnd"/>
      <w:r w:rsidRPr="009862D2">
        <w:rPr>
          <w:rFonts w:ascii="Times New Roman" w:eastAsia="Calibri" w:hAnsi="Times New Roman" w:cs="Times New Roman"/>
          <w:sz w:val="24"/>
          <w:szCs w:val="24"/>
          <w:lang w:val="es-DO"/>
        </w:rPr>
        <w:t xml:space="preserve">, S. A., con la finalidad de dar cumplimiento a las disposiciones de la Ley No. 200-04 de Libre Acceso a la Información Pública y su Reglamento No.130-05, ha laborado con el propósito de que dichas disposiciones sean cumplidas, y </w:t>
      </w:r>
      <w:r w:rsidRPr="009862D2">
        <w:rPr>
          <w:rFonts w:ascii="Times New Roman" w:eastAsia="Calibri" w:hAnsi="Times New Roman" w:cs="Times New Roman"/>
          <w:sz w:val="24"/>
          <w:szCs w:val="24"/>
          <w:lang w:val="es-DO"/>
        </w:rPr>
        <w:lastRenderedPageBreak/>
        <w:t>como un canal de comunicación entre la ciudadanía y la empresa, asegurándose del cabal cumplimiento de lo consagrado en la indicada Ley.</w:t>
      </w:r>
    </w:p>
    <w:p w14:paraId="769E15BB" w14:textId="77777777" w:rsidR="009862D2" w:rsidRPr="009862D2" w:rsidRDefault="009862D2" w:rsidP="009862D2">
      <w:pPr>
        <w:spacing w:line="480" w:lineRule="auto"/>
        <w:ind w:firstLine="720"/>
        <w:jc w:val="both"/>
        <w:rPr>
          <w:rFonts w:ascii="Times New Roman" w:eastAsia="Calibri" w:hAnsi="Times New Roman" w:cs="Times New Roman"/>
          <w:sz w:val="24"/>
          <w:szCs w:val="24"/>
          <w:lang w:val="es-DO"/>
        </w:rPr>
      </w:pPr>
      <w:r w:rsidRPr="009862D2">
        <w:rPr>
          <w:rFonts w:ascii="Times New Roman" w:eastAsia="Calibri" w:hAnsi="Times New Roman" w:cs="Times New Roman"/>
          <w:sz w:val="24"/>
          <w:szCs w:val="24"/>
          <w:lang w:val="es-DO"/>
        </w:rPr>
        <w:t xml:space="preserve">Su función principal es coordinar, planificar y controlar las actividades que permitan a los ciudadanos tener acceso a la información pública de </w:t>
      </w:r>
      <w:proofErr w:type="spellStart"/>
      <w:r w:rsidRPr="009862D2">
        <w:rPr>
          <w:rFonts w:ascii="Times New Roman" w:eastAsia="Calibri" w:hAnsi="Times New Roman" w:cs="Times New Roman"/>
          <w:sz w:val="24"/>
          <w:szCs w:val="24"/>
          <w:lang w:val="es-DO"/>
        </w:rPr>
        <w:t>Edesur</w:t>
      </w:r>
      <w:proofErr w:type="spellEnd"/>
      <w:r w:rsidRPr="009862D2">
        <w:rPr>
          <w:rFonts w:ascii="Times New Roman" w:eastAsia="Calibri" w:hAnsi="Times New Roman" w:cs="Times New Roman"/>
          <w:sz w:val="24"/>
          <w:szCs w:val="24"/>
          <w:lang w:val="es-DO"/>
        </w:rPr>
        <w:t xml:space="preserve"> Dominicana S. A. para así cumplir con la Ley General de Libre Acceso a la Información Pública. </w:t>
      </w:r>
    </w:p>
    <w:p w14:paraId="130C7500" w14:textId="77777777" w:rsidR="009862D2" w:rsidRPr="009862D2" w:rsidRDefault="009862D2" w:rsidP="009862D2">
      <w:pPr>
        <w:spacing w:line="480" w:lineRule="auto"/>
        <w:ind w:firstLine="720"/>
        <w:jc w:val="both"/>
        <w:rPr>
          <w:rFonts w:ascii="Times New Roman" w:eastAsia="Calibri" w:hAnsi="Times New Roman" w:cs="Times New Roman"/>
          <w:sz w:val="24"/>
          <w:szCs w:val="24"/>
          <w:lang w:val="es-DO"/>
        </w:rPr>
      </w:pPr>
      <w:r w:rsidRPr="009862D2">
        <w:rPr>
          <w:rFonts w:ascii="Times New Roman" w:eastAsia="Calibri" w:hAnsi="Times New Roman" w:cs="Times New Roman"/>
          <w:sz w:val="24"/>
          <w:szCs w:val="24"/>
          <w:lang w:val="es-DO"/>
        </w:rPr>
        <w:t xml:space="preserve">En el año 2005 La Gerencia de Servicios Jurídicos asumió la responsabilidad de emitir las respuestas sobre acceso a la información solicitadas por los ciudadanos de manera directa en EDESUR y a través de la OAI de la Corporación Dominicana de Empresas Eléctricas Estatales (CDEEE), dando respuestas a las consultas emitidas por los ciudadanos sobre diferentes aspectos relacionados con el sector eléctrico y propios de esta Empresa. </w:t>
      </w:r>
    </w:p>
    <w:p w14:paraId="424EEB50" w14:textId="03FF0EDF" w:rsidR="009862D2" w:rsidRPr="009862D2" w:rsidRDefault="009862D2" w:rsidP="009862D2">
      <w:pPr>
        <w:spacing w:line="480" w:lineRule="auto"/>
        <w:ind w:firstLine="720"/>
        <w:jc w:val="both"/>
        <w:rPr>
          <w:rFonts w:ascii="Times New Roman" w:eastAsia="Calibri" w:hAnsi="Times New Roman" w:cs="Times New Roman"/>
          <w:sz w:val="24"/>
          <w:szCs w:val="24"/>
          <w:lang w:val="es-DO"/>
        </w:rPr>
      </w:pPr>
      <w:r w:rsidRPr="009862D2">
        <w:rPr>
          <w:rFonts w:ascii="Times New Roman" w:eastAsia="Calibri" w:hAnsi="Times New Roman" w:cs="Times New Roman"/>
          <w:sz w:val="24"/>
          <w:szCs w:val="24"/>
          <w:lang w:val="es-DO"/>
        </w:rPr>
        <w:t xml:space="preserve">En noviembre de 2014, </w:t>
      </w:r>
      <w:proofErr w:type="spellStart"/>
      <w:r w:rsidRPr="009862D2">
        <w:rPr>
          <w:rFonts w:ascii="Times New Roman" w:eastAsia="Calibri" w:hAnsi="Times New Roman" w:cs="Times New Roman"/>
          <w:sz w:val="24"/>
          <w:szCs w:val="24"/>
          <w:lang w:val="es-DO"/>
        </w:rPr>
        <w:t>Edesur</w:t>
      </w:r>
      <w:proofErr w:type="spellEnd"/>
      <w:r w:rsidRPr="009862D2">
        <w:rPr>
          <w:rFonts w:ascii="Times New Roman" w:eastAsia="Calibri" w:hAnsi="Times New Roman" w:cs="Times New Roman"/>
          <w:sz w:val="24"/>
          <w:szCs w:val="24"/>
          <w:lang w:val="es-DO"/>
        </w:rPr>
        <w:t xml:space="preserve"> fue integrada al sistema 311 y desde ese momento canaliza las denuncias, quejas, demandas, reclamaciones y sugerencias que son realizadas por parte de la ciudadanía y que se encuentran relacionadas a las operaciones de </w:t>
      </w:r>
      <w:proofErr w:type="spellStart"/>
      <w:r w:rsidRPr="009862D2">
        <w:rPr>
          <w:rFonts w:ascii="Times New Roman" w:eastAsia="Calibri" w:hAnsi="Times New Roman" w:cs="Times New Roman"/>
          <w:sz w:val="24"/>
          <w:szCs w:val="24"/>
          <w:lang w:val="es-DO"/>
        </w:rPr>
        <w:t>E</w:t>
      </w:r>
      <w:r>
        <w:rPr>
          <w:rFonts w:ascii="Times New Roman" w:eastAsia="Calibri" w:hAnsi="Times New Roman" w:cs="Times New Roman"/>
          <w:sz w:val="24"/>
          <w:szCs w:val="24"/>
          <w:lang w:val="es-DO"/>
        </w:rPr>
        <w:t>desur</w:t>
      </w:r>
      <w:proofErr w:type="spellEnd"/>
      <w:r>
        <w:rPr>
          <w:rFonts w:ascii="Times New Roman" w:eastAsia="Calibri" w:hAnsi="Times New Roman" w:cs="Times New Roman"/>
          <w:sz w:val="24"/>
          <w:szCs w:val="24"/>
          <w:lang w:val="es-DO"/>
        </w:rPr>
        <w:t xml:space="preserve"> </w:t>
      </w:r>
      <w:proofErr w:type="gramStart"/>
      <w:r w:rsidRPr="009862D2">
        <w:rPr>
          <w:rFonts w:ascii="Times New Roman" w:eastAsia="Calibri" w:hAnsi="Times New Roman" w:cs="Times New Roman"/>
          <w:sz w:val="24"/>
          <w:szCs w:val="24"/>
          <w:lang w:val="es-DO"/>
        </w:rPr>
        <w:t>Dominicana</w:t>
      </w:r>
      <w:proofErr w:type="gramEnd"/>
      <w:r w:rsidRPr="009862D2">
        <w:rPr>
          <w:rFonts w:ascii="Times New Roman" w:eastAsia="Calibri" w:hAnsi="Times New Roman" w:cs="Times New Roman"/>
          <w:sz w:val="24"/>
          <w:szCs w:val="24"/>
          <w:lang w:val="es-DO"/>
        </w:rPr>
        <w:t>, a través de la Línea Telefónica 311 y el Portal web www.311.gob.do.</w:t>
      </w:r>
    </w:p>
    <w:p w14:paraId="07DBBD6E" w14:textId="6EFDD990" w:rsidR="009862D2" w:rsidRDefault="009862D2" w:rsidP="009862D2">
      <w:pPr>
        <w:spacing w:line="480" w:lineRule="auto"/>
        <w:ind w:firstLine="720"/>
        <w:jc w:val="both"/>
        <w:rPr>
          <w:rFonts w:ascii="Times New Roman" w:eastAsia="Calibri" w:hAnsi="Times New Roman" w:cs="Times New Roman"/>
          <w:sz w:val="24"/>
          <w:szCs w:val="24"/>
          <w:lang w:val="es-DO"/>
        </w:rPr>
      </w:pPr>
      <w:r w:rsidRPr="009862D2">
        <w:rPr>
          <w:rFonts w:ascii="Times New Roman" w:eastAsia="Calibri" w:hAnsi="Times New Roman" w:cs="Times New Roman"/>
          <w:sz w:val="24"/>
          <w:szCs w:val="24"/>
          <w:lang w:val="es-DO"/>
        </w:rPr>
        <w:t>Los avances logrados durante el ejercicio de</w:t>
      </w:r>
      <w:r>
        <w:rPr>
          <w:rFonts w:ascii="Times New Roman" w:eastAsia="Calibri" w:hAnsi="Times New Roman" w:cs="Times New Roman"/>
          <w:sz w:val="24"/>
          <w:szCs w:val="24"/>
          <w:lang w:val="es-DO"/>
        </w:rPr>
        <w:t>l año 2019</w:t>
      </w:r>
      <w:r w:rsidRPr="009862D2">
        <w:rPr>
          <w:rFonts w:ascii="Times New Roman" w:eastAsia="Calibri" w:hAnsi="Times New Roman" w:cs="Times New Roman"/>
          <w:sz w:val="24"/>
          <w:szCs w:val="24"/>
          <w:lang w:val="es-DO"/>
        </w:rPr>
        <w:t>, desde la OAI, con miras al cumplimiento de lo establecido por Ley 200-04 y la Resolución 01/2018 en todo lo relativo a ética y transparencia en el servicio público, se detallan a continuación:</w:t>
      </w:r>
    </w:p>
    <w:p w14:paraId="42B92686" w14:textId="71EC0BB4" w:rsidR="009862D2" w:rsidRDefault="009862D2" w:rsidP="008C30F4">
      <w:pPr>
        <w:spacing w:line="480" w:lineRule="auto"/>
        <w:ind w:firstLine="720"/>
        <w:jc w:val="both"/>
        <w:rPr>
          <w:rFonts w:ascii="Times New Roman" w:eastAsia="Calibri" w:hAnsi="Times New Roman" w:cs="Times New Roman"/>
          <w:sz w:val="24"/>
          <w:szCs w:val="24"/>
          <w:lang w:val="es-DO"/>
        </w:rPr>
      </w:pPr>
    </w:p>
    <w:p w14:paraId="7963263A" w14:textId="7187EBA8" w:rsidR="004C4B70" w:rsidRDefault="00E52979" w:rsidP="004C4B70">
      <w:pPr>
        <w:spacing w:line="480" w:lineRule="auto"/>
        <w:ind w:firstLine="720"/>
        <w:jc w:val="both"/>
        <w:rPr>
          <w:rFonts w:ascii="Times New Roman" w:eastAsia="Calibri" w:hAnsi="Times New Roman" w:cs="Times New Roman"/>
          <w:sz w:val="24"/>
          <w:szCs w:val="24"/>
          <w:lang w:val="es-DO"/>
        </w:rPr>
      </w:pPr>
      <w:r w:rsidRPr="00AC4D6B">
        <w:rPr>
          <w:noProof/>
          <w:lang w:val="es-DO" w:eastAsia="es-DO"/>
        </w:rPr>
        <w:lastRenderedPageBreak/>
        <w:drawing>
          <wp:anchor distT="0" distB="0" distL="114300" distR="114300" simplePos="0" relativeHeight="251816960" behindDoc="1" locked="0" layoutInCell="1" allowOverlap="1" wp14:anchorId="78F447BB" wp14:editId="7A903B44">
            <wp:simplePos x="0" y="0"/>
            <wp:positionH relativeFrom="margin">
              <wp:posOffset>226577</wp:posOffset>
            </wp:positionH>
            <wp:positionV relativeFrom="paragraph">
              <wp:posOffset>1875953</wp:posOffset>
            </wp:positionV>
            <wp:extent cx="1943100" cy="2342515"/>
            <wp:effectExtent l="0" t="0" r="0" b="635"/>
            <wp:wrapTight wrapText="bothSides">
              <wp:wrapPolygon edited="0">
                <wp:start x="0" y="0"/>
                <wp:lineTo x="0" y="21430"/>
                <wp:lineTo x="21388" y="21430"/>
                <wp:lineTo x="2138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4"/>
          <w:szCs w:val="24"/>
          <w:lang w:val="es-DO" w:eastAsia="es-DO"/>
        </w:rPr>
        <w:drawing>
          <wp:anchor distT="0" distB="0" distL="114300" distR="114300" simplePos="0" relativeHeight="251810816" behindDoc="1" locked="0" layoutInCell="1" allowOverlap="1" wp14:anchorId="76551668" wp14:editId="1DFE7427">
            <wp:simplePos x="0" y="0"/>
            <wp:positionH relativeFrom="margin">
              <wp:align>right</wp:align>
            </wp:positionH>
            <wp:positionV relativeFrom="paragraph">
              <wp:posOffset>1793858</wp:posOffset>
            </wp:positionV>
            <wp:extent cx="2465070" cy="2575560"/>
            <wp:effectExtent l="0" t="0" r="0" b="0"/>
            <wp:wrapTight wrapText="bothSides">
              <wp:wrapPolygon edited="0">
                <wp:start x="0" y="0"/>
                <wp:lineTo x="0" y="21408"/>
                <wp:lineTo x="21366" y="21408"/>
                <wp:lineTo x="21366"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5070" cy="2575560"/>
                    </a:xfrm>
                    <a:prstGeom prst="rect">
                      <a:avLst/>
                    </a:prstGeom>
                    <a:noFill/>
                  </pic:spPr>
                </pic:pic>
              </a:graphicData>
            </a:graphic>
            <wp14:sizeRelH relativeFrom="margin">
              <wp14:pctWidth>0</wp14:pctWidth>
            </wp14:sizeRelH>
            <wp14:sizeRelV relativeFrom="margin">
              <wp14:pctHeight>0</wp14:pctHeight>
            </wp14:sizeRelV>
          </wp:anchor>
        </w:drawing>
      </w:r>
      <w:r w:rsidR="004C4B70" w:rsidRPr="004C4B70">
        <w:rPr>
          <w:rFonts w:ascii="Times New Roman" w:eastAsia="Calibri" w:hAnsi="Times New Roman" w:cs="Times New Roman"/>
          <w:sz w:val="24"/>
          <w:szCs w:val="24"/>
          <w:lang w:val="es-DO"/>
        </w:rPr>
        <w:t xml:space="preserve">Respecto del monitoreo realizado por la Dirección General de Ética e </w:t>
      </w:r>
      <w:r w:rsidR="004C4B70" w:rsidRPr="00AC195C">
        <w:rPr>
          <w:rFonts w:ascii="Times New Roman" w:eastAsia="Calibri" w:hAnsi="Times New Roman" w:cs="Times New Roman"/>
          <w:sz w:val="24"/>
          <w:szCs w:val="24"/>
          <w:lang w:val="es-DO"/>
        </w:rPr>
        <w:t xml:space="preserve">Integridad Gubernamental (DIGEIG), a fin de que el Portal Institucional de </w:t>
      </w:r>
      <w:proofErr w:type="spellStart"/>
      <w:r w:rsidR="004C4B70" w:rsidRPr="00AC195C">
        <w:rPr>
          <w:rFonts w:ascii="Times New Roman" w:eastAsia="Calibri" w:hAnsi="Times New Roman" w:cs="Times New Roman"/>
          <w:sz w:val="24"/>
          <w:szCs w:val="24"/>
          <w:lang w:val="es-DO"/>
        </w:rPr>
        <w:t>E</w:t>
      </w:r>
      <w:r w:rsidR="002A5300" w:rsidRPr="00AC195C">
        <w:rPr>
          <w:rFonts w:ascii="Times New Roman" w:eastAsia="Calibri" w:hAnsi="Times New Roman" w:cs="Times New Roman"/>
          <w:sz w:val="24"/>
          <w:szCs w:val="24"/>
          <w:lang w:val="es-DO"/>
        </w:rPr>
        <w:t>desur</w:t>
      </w:r>
      <w:proofErr w:type="spellEnd"/>
      <w:r w:rsidR="004C4B70" w:rsidRPr="00AC195C">
        <w:rPr>
          <w:rFonts w:ascii="Times New Roman" w:eastAsia="Calibri" w:hAnsi="Times New Roman" w:cs="Times New Roman"/>
          <w:sz w:val="24"/>
          <w:szCs w:val="24"/>
          <w:lang w:val="es-DO"/>
        </w:rPr>
        <w:t xml:space="preserve"> esté acorde con los estándares de transparencia generalizado en las instituciones estatales, detallamos a continuación las evaluaciones obtenidas durante el año 201</w:t>
      </w:r>
      <w:r w:rsidR="000830EC" w:rsidRPr="00AC195C">
        <w:rPr>
          <w:rFonts w:ascii="Times New Roman" w:eastAsia="Calibri" w:hAnsi="Times New Roman" w:cs="Times New Roman"/>
          <w:sz w:val="24"/>
          <w:szCs w:val="24"/>
          <w:lang w:val="es-DO"/>
        </w:rPr>
        <w:t>9</w:t>
      </w:r>
      <w:r w:rsidR="004C4B70" w:rsidRPr="00AC195C">
        <w:rPr>
          <w:rFonts w:ascii="Times New Roman" w:eastAsia="Calibri" w:hAnsi="Times New Roman" w:cs="Times New Roman"/>
          <w:sz w:val="24"/>
          <w:szCs w:val="24"/>
          <w:lang w:val="es-DO"/>
        </w:rPr>
        <w:t>:</w:t>
      </w:r>
    </w:p>
    <w:p w14:paraId="2D619C8C" w14:textId="77777777" w:rsidR="00AC4D6B" w:rsidRDefault="00AC4D6B" w:rsidP="004C4B70">
      <w:pPr>
        <w:spacing w:line="480" w:lineRule="auto"/>
        <w:ind w:firstLine="720"/>
        <w:jc w:val="both"/>
        <w:rPr>
          <w:rFonts w:ascii="Times New Roman" w:eastAsia="Calibri" w:hAnsi="Times New Roman" w:cs="Times New Roman"/>
          <w:sz w:val="24"/>
          <w:szCs w:val="24"/>
          <w:lang w:val="es-DO"/>
        </w:rPr>
      </w:pPr>
    </w:p>
    <w:p w14:paraId="48BC9959" w14:textId="70BCE219" w:rsidR="00F4244A" w:rsidRDefault="002A5300" w:rsidP="00C15871">
      <w:pPr>
        <w:spacing w:line="480" w:lineRule="auto"/>
        <w:ind w:firstLine="720"/>
        <w:jc w:val="both"/>
        <w:rPr>
          <w:rFonts w:ascii="Times New Roman" w:eastAsia="Calibri" w:hAnsi="Times New Roman" w:cs="Times New Roman"/>
          <w:b/>
          <w:sz w:val="24"/>
          <w:szCs w:val="24"/>
          <w:lang w:val="es-DO"/>
        </w:rPr>
      </w:pPr>
      <w:r>
        <w:rPr>
          <w:rFonts w:ascii="Times New Roman" w:eastAsia="Calibri" w:hAnsi="Times New Roman" w:cs="Times New Roman"/>
          <w:sz w:val="24"/>
          <w:szCs w:val="24"/>
          <w:lang w:val="es-DO"/>
        </w:rPr>
        <w:t xml:space="preserve">Se observa que, </w:t>
      </w:r>
      <w:r w:rsidR="008235F5" w:rsidRPr="00082A88">
        <w:rPr>
          <w:rFonts w:ascii="Times New Roman" w:eastAsia="Calibri" w:hAnsi="Times New Roman" w:cs="Times New Roman"/>
          <w:sz w:val="24"/>
          <w:szCs w:val="24"/>
          <w:lang w:val="es-DO"/>
        </w:rPr>
        <w:t xml:space="preserve">en los últimos </w:t>
      </w:r>
      <w:r>
        <w:rPr>
          <w:rFonts w:ascii="Times New Roman" w:eastAsia="Calibri" w:hAnsi="Times New Roman" w:cs="Times New Roman"/>
          <w:sz w:val="24"/>
          <w:szCs w:val="24"/>
          <w:lang w:val="es-DO"/>
        </w:rPr>
        <w:t xml:space="preserve">meses del año 2019 </w:t>
      </w:r>
      <w:proofErr w:type="spellStart"/>
      <w:r>
        <w:rPr>
          <w:rFonts w:ascii="Times New Roman" w:eastAsia="Calibri" w:hAnsi="Times New Roman" w:cs="Times New Roman"/>
          <w:b/>
          <w:sz w:val="24"/>
          <w:szCs w:val="24"/>
          <w:lang w:val="es-DO"/>
        </w:rPr>
        <w:t>Edesur</w:t>
      </w:r>
      <w:proofErr w:type="spellEnd"/>
      <w:r>
        <w:rPr>
          <w:rFonts w:ascii="Times New Roman" w:eastAsia="Calibri" w:hAnsi="Times New Roman" w:cs="Times New Roman"/>
          <w:b/>
          <w:sz w:val="24"/>
          <w:szCs w:val="24"/>
          <w:lang w:val="es-DO"/>
        </w:rPr>
        <w:t xml:space="preserve"> ha mantenido una</w:t>
      </w:r>
      <w:r w:rsidRPr="00082A88">
        <w:rPr>
          <w:rFonts w:ascii="Times New Roman" w:eastAsia="Calibri" w:hAnsi="Times New Roman" w:cs="Times New Roman"/>
          <w:b/>
          <w:sz w:val="24"/>
          <w:szCs w:val="24"/>
          <w:lang w:val="es-DO"/>
        </w:rPr>
        <w:t xml:space="preserve"> calificación de 99%</w:t>
      </w:r>
      <w:r>
        <w:rPr>
          <w:rFonts w:ascii="Times New Roman" w:eastAsia="Calibri" w:hAnsi="Times New Roman" w:cs="Times New Roman"/>
          <w:b/>
          <w:sz w:val="24"/>
          <w:szCs w:val="24"/>
          <w:lang w:val="es-DO"/>
        </w:rPr>
        <w:t xml:space="preserve"> </w:t>
      </w:r>
      <w:r w:rsidRPr="002A5300">
        <w:rPr>
          <w:rFonts w:ascii="Times New Roman" w:eastAsia="Calibri" w:hAnsi="Times New Roman" w:cs="Times New Roman"/>
          <w:sz w:val="24"/>
          <w:szCs w:val="24"/>
          <w:lang w:val="es-DO"/>
        </w:rPr>
        <w:t xml:space="preserve">en </w:t>
      </w:r>
      <w:r w:rsidR="00F4244A" w:rsidRPr="00082A88">
        <w:rPr>
          <w:rFonts w:ascii="Times New Roman" w:eastAsia="Calibri" w:hAnsi="Times New Roman" w:cs="Times New Roman"/>
          <w:sz w:val="24"/>
          <w:szCs w:val="24"/>
          <w:lang w:val="es-DO"/>
        </w:rPr>
        <w:t>la evaluación</w:t>
      </w:r>
      <w:r w:rsidR="00D23DA7" w:rsidRPr="00082A88">
        <w:rPr>
          <w:rFonts w:ascii="Times New Roman" w:eastAsia="Calibri" w:hAnsi="Times New Roman" w:cs="Times New Roman"/>
          <w:sz w:val="24"/>
          <w:szCs w:val="24"/>
          <w:lang w:val="es-DO"/>
        </w:rPr>
        <w:t xml:space="preserve"> realizada</w:t>
      </w:r>
      <w:r w:rsidR="00B34E32" w:rsidRPr="00082A88">
        <w:rPr>
          <w:rFonts w:ascii="Times New Roman" w:eastAsia="Calibri" w:hAnsi="Times New Roman" w:cs="Times New Roman"/>
          <w:sz w:val="24"/>
          <w:szCs w:val="24"/>
          <w:lang w:val="es-DO"/>
        </w:rPr>
        <w:t xml:space="preserve"> por la Dirección General de Ética e Integridad Gubernamental (DIGEIG)</w:t>
      </w:r>
      <w:r w:rsidR="00D23DA7" w:rsidRPr="00082A88">
        <w:rPr>
          <w:rFonts w:ascii="Times New Roman" w:eastAsia="Calibri" w:hAnsi="Times New Roman" w:cs="Times New Roman"/>
          <w:sz w:val="24"/>
          <w:szCs w:val="24"/>
          <w:lang w:val="es-DO"/>
        </w:rPr>
        <w:t xml:space="preserve"> </w:t>
      </w:r>
      <w:r w:rsidR="00B34E32" w:rsidRPr="00082A88">
        <w:rPr>
          <w:rFonts w:ascii="Times New Roman" w:eastAsia="Calibri" w:hAnsi="Times New Roman" w:cs="Times New Roman"/>
          <w:sz w:val="24"/>
          <w:szCs w:val="24"/>
          <w:lang w:val="es-DO"/>
        </w:rPr>
        <w:t>al Sub-Portal de Transparencia</w:t>
      </w:r>
      <w:r w:rsidR="00B331D1">
        <w:rPr>
          <w:rFonts w:ascii="Times New Roman" w:eastAsia="Calibri" w:hAnsi="Times New Roman" w:cs="Times New Roman"/>
          <w:sz w:val="24"/>
          <w:szCs w:val="24"/>
          <w:lang w:val="es-DO"/>
        </w:rPr>
        <w:t>.</w:t>
      </w:r>
      <w:r w:rsidR="00D23DA7" w:rsidRPr="00082A88">
        <w:rPr>
          <w:rFonts w:ascii="Times New Roman" w:eastAsia="Calibri" w:hAnsi="Times New Roman" w:cs="Times New Roman"/>
          <w:sz w:val="24"/>
          <w:szCs w:val="24"/>
          <w:lang w:val="es-DO"/>
        </w:rPr>
        <w:t xml:space="preserve"> </w:t>
      </w:r>
    </w:p>
    <w:p w14:paraId="071C6828" w14:textId="01557B34" w:rsidR="00B34E32" w:rsidRPr="00AA1B7F" w:rsidRDefault="00EF2D22" w:rsidP="00AA1B7F">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sz w:val="24"/>
          <w:szCs w:val="24"/>
          <w:lang w:val="es-DO"/>
        </w:rPr>
        <w:t>Como parte de</w:t>
      </w:r>
      <w:r w:rsidR="00B34E32" w:rsidRPr="00AA1B7F">
        <w:rPr>
          <w:rFonts w:ascii="Times New Roman" w:eastAsia="Calibri" w:hAnsi="Times New Roman" w:cs="Times New Roman"/>
          <w:sz w:val="24"/>
          <w:szCs w:val="24"/>
          <w:lang w:val="es-DO"/>
        </w:rPr>
        <w:t xml:space="preserve"> la</w:t>
      </w:r>
      <w:r w:rsidRPr="00AA1B7F">
        <w:rPr>
          <w:rFonts w:ascii="Times New Roman" w:eastAsia="Calibri" w:hAnsi="Times New Roman" w:cs="Times New Roman"/>
          <w:sz w:val="24"/>
          <w:szCs w:val="24"/>
          <w:lang w:val="es-DO"/>
        </w:rPr>
        <w:t>s acciones para</w:t>
      </w:r>
      <w:r w:rsidR="00B34E32" w:rsidRPr="00AA1B7F">
        <w:rPr>
          <w:rFonts w:ascii="Times New Roman" w:eastAsia="Calibri" w:hAnsi="Times New Roman" w:cs="Times New Roman"/>
          <w:sz w:val="24"/>
          <w:szCs w:val="24"/>
          <w:lang w:val="es-DO"/>
        </w:rPr>
        <w:t xml:space="preserve"> promover la vigencia y el fortalecimiento de valores éticos y fomentar la transparencia </w:t>
      </w:r>
      <w:proofErr w:type="spellStart"/>
      <w:r w:rsidRPr="00AA1B7F">
        <w:rPr>
          <w:rFonts w:ascii="Times New Roman" w:eastAsia="Calibri" w:hAnsi="Times New Roman" w:cs="Times New Roman"/>
          <w:sz w:val="24"/>
          <w:szCs w:val="24"/>
          <w:lang w:val="es-DO"/>
        </w:rPr>
        <w:t>Edesur</w:t>
      </w:r>
      <w:proofErr w:type="spellEnd"/>
      <w:r w:rsidRPr="00AA1B7F">
        <w:rPr>
          <w:rFonts w:ascii="Times New Roman" w:eastAsia="Calibri" w:hAnsi="Times New Roman" w:cs="Times New Roman"/>
          <w:sz w:val="24"/>
          <w:szCs w:val="24"/>
          <w:lang w:val="es-DO"/>
        </w:rPr>
        <w:t xml:space="preserve"> conformó por en el año 2018 la Comisión de Ética Pública de conformidad con el Decreto 143-17 de fecha 26 de abril 2017 y su Reglamento de Aplicación No. DIGEIG 04/17</w:t>
      </w:r>
      <w:r w:rsidR="00B34E32" w:rsidRPr="00AA1B7F">
        <w:rPr>
          <w:rFonts w:ascii="Times New Roman" w:eastAsia="Calibri" w:hAnsi="Times New Roman" w:cs="Times New Roman"/>
          <w:sz w:val="24"/>
          <w:szCs w:val="24"/>
          <w:lang w:val="es-DO"/>
        </w:rPr>
        <w:t>, emitid</w:t>
      </w:r>
      <w:r w:rsidRPr="00AA1B7F">
        <w:rPr>
          <w:rFonts w:ascii="Times New Roman" w:eastAsia="Calibri" w:hAnsi="Times New Roman" w:cs="Times New Roman"/>
          <w:sz w:val="24"/>
          <w:szCs w:val="24"/>
          <w:lang w:val="es-DO"/>
        </w:rPr>
        <w:t>o</w:t>
      </w:r>
      <w:r w:rsidR="00B34E32" w:rsidRPr="00AA1B7F">
        <w:rPr>
          <w:rFonts w:ascii="Times New Roman" w:eastAsia="Calibri" w:hAnsi="Times New Roman" w:cs="Times New Roman"/>
          <w:sz w:val="24"/>
          <w:szCs w:val="24"/>
          <w:lang w:val="es-DO"/>
        </w:rPr>
        <w:t xml:space="preserve"> por la Dirección General de Ética e In</w:t>
      </w:r>
      <w:r w:rsidR="00B331D1">
        <w:rPr>
          <w:rFonts w:ascii="Times New Roman" w:eastAsia="Calibri" w:hAnsi="Times New Roman" w:cs="Times New Roman"/>
          <w:sz w:val="24"/>
          <w:szCs w:val="24"/>
          <w:lang w:val="es-DO"/>
        </w:rPr>
        <w:t>tegridad Gubernamental (DIGEIG).</w:t>
      </w:r>
    </w:p>
    <w:p w14:paraId="59C77A9E" w14:textId="6EDB9533" w:rsidR="00835F79" w:rsidRDefault="00835F79" w:rsidP="008C30F4">
      <w:pPr>
        <w:spacing w:line="276" w:lineRule="auto"/>
        <w:contextualSpacing/>
        <w:jc w:val="both"/>
        <w:rPr>
          <w:rFonts w:ascii="Times New Roman" w:eastAsia="MS Mincho" w:hAnsi="Times New Roman" w:cs="Times New Roman"/>
          <w:bCs/>
          <w:noProof/>
          <w:lang w:val="es-DO" w:eastAsia="es-DO"/>
        </w:rPr>
      </w:pPr>
    </w:p>
    <w:p w14:paraId="78F7B9D0" w14:textId="2603D4F6" w:rsidR="00C15871" w:rsidRDefault="00C15871" w:rsidP="008C30F4">
      <w:pPr>
        <w:spacing w:line="276" w:lineRule="auto"/>
        <w:contextualSpacing/>
        <w:jc w:val="both"/>
        <w:rPr>
          <w:rFonts w:ascii="Times New Roman" w:eastAsia="MS Mincho" w:hAnsi="Times New Roman" w:cs="Times New Roman"/>
          <w:bCs/>
          <w:noProof/>
          <w:lang w:val="es-DO" w:eastAsia="es-DO"/>
        </w:rPr>
      </w:pPr>
    </w:p>
    <w:p w14:paraId="7C0DA27A" w14:textId="7F78267B" w:rsidR="00C15871" w:rsidRDefault="00C15871" w:rsidP="008C30F4">
      <w:pPr>
        <w:spacing w:line="276" w:lineRule="auto"/>
        <w:contextualSpacing/>
        <w:jc w:val="both"/>
        <w:rPr>
          <w:rFonts w:ascii="Times New Roman" w:eastAsia="MS Mincho" w:hAnsi="Times New Roman" w:cs="Times New Roman"/>
          <w:bCs/>
          <w:noProof/>
          <w:lang w:val="es-DO" w:eastAsia="es-DO"/>
        </w:rPr>
      </w:pPr>
    </w:p>
    <w:p w14:paraId="3F6926DB" w14:textId="60E539BE" w:rsidR="00C15871" w:rsidRDefault="00C15871" w:rsidP="008C30F4">
      <w:pPr>
        <w:spacing w:line="276" w:lineRule="auto"/>
        <w:contextualSpacing/>
        <w:jc w:val="both"/>
        <w:rPr>
          <w:rFonts w:ascii="Times New Roman" w:eastAsia="MS Mincho" w:hAnsi="Times New Roman" w:cs="Times New Roman"/>
          <w:bCs/>
          <w:noProof/>
          <w:lang w:val="es-DO" w:eastAsia="es-DO"/>
        </w:rPr>
      </w:pPr>
    </w:p>
    <w:p w14:paraId="54E528FB" w14:textId="07CB4B0B" w:rsidR="00C15871" w:rsidRDefault="00C15871" w:rsidP="008C30F4">
      <w:pPr>
        <w:spacing w:line="276" w:lineRule="auto"/>
        <w:contextualSpacing/>
        <w:jc w:val="both"/>
        <w:rPr>
          <w:rFonts w:ascii="Times New Roman" w:eastAsia="MS Mincho" w:hAnsi="Times New Roman" w:cs="Times New Roman"/>
          <w:bCs/>
          <w:noProof/>
          <w:lang w:val="es-DO" w:eastAsia="es-DO"/>
        </w:rPr>
      </w:pPr>
    </w:p>
    <w:p w14:paraId="1D0AA6DC" w14:textId="6B3FD267" w:rsidR="00C15871" w:rsidRDefault="00C15871" w:rsidP="008C30F4">
      <w:pPr>
        <w:spacing w:line="276" w:lineRule="auto"/>
        <w:contextualSpacing/>
        <w:jc w:val="both"/>
        <w:rPr>
          <w:rFonts w:ascii="Times New Roman" w:eastAsia="MS Mincho" w:hAnsi="Times New Roman" w:cs="Times New Roman"/>
          <w:bCs/>
          <w:noProof/>
          <w:lang w:val="es-DO" w:eastAsia="es-DO"/>
        </w:rPr>
      </w:pPr>
    </w:p>
    <w:p w14:paraId="64FA316D" w14:textId="77777777" w:rsidR="00C15871" w:rsidRDefault="00C15871" w:rsidP="008C30F4">
      <w:pPr>
        <w:spacing w:line="276" w:lineRule="auto"/>
        <w:contextualSpacing/>
        <w:jc w:val="both"/>
        <w:rPr>
          <w:rFonts w:ascii="Times New Roman" w:eastAsia="MS Mincho" w:hAnsi="Times New Roman" w:cs="Times New Roman"/>
          <w:bCs/>
          <w:noProof/>
          <w:lang w:val="es-DO" w:eastAsia="es-DO"/>
        </w:rPr>
      </w:pPr>
    </w:p>
    <w:p w14:paraId="16F7DF1C" w14:textId="6053630C" w:rsidR="00213758" w:rsidRPr="00AA1B7F" w:rsidRDefault="00F157BE" w:rsidP="00AA1B7F">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sz w:val="24"/>
          <w:szCs w:val="24"/>
          <w:lang w:val="es-DO"/>
        </w:rPr>
        <w:t xml:space="preserve">El Plan de Trabajo de la </w:t>
      </w:r>
      <w:r w:rsidR="00693CF2" w:rsidRPr="00AA1B7F">
        <w:rPr>
          <w:rFonts w:ascii="Times New Roman" w:eastAsia="Calibri" w:hAnsi="Times New Roman" w:cs="Times New Roman"/>
          <w:sz w:val="24"/>
          <w:szCs w:val="24"/>
          <w:lang w:val="es-DO"/>
        </w:rPr>
        <w:t>Comisión</w:t>
      </w:r>
      <w:r w:rsidRPr="00AA1B7F">
        <w:rPr>
          <w:rFonts w:ascii="Times New Roman" w:eastAsia="Calibri" w:hAnsi="Times New Roman" w:cs="Times New Roman"/>
          <w:sz w:val="24"/>
          <w:szCs w:val="24"/>
          <w:lang w:val="es-DO"/>
        </w:rPr>
        <w:t xml:space="preserve"> de Ética de </w:t>
      </w:r>
      <w:proofErr w:type="spellStart"/>
      <w:r w:rsidRPr="00AA1B7F">
        <w:rPr>
          <w:rFonts w:ascii="Times New Roman" w:eastAsia="Calibri" w:hAnsi="Times New Roman" w:cs="Times New Roman"/>
          <w:sz w:val="24"/>
          <w:szCs w:val="24"/>
          <w:lang w:val="es-DO"/>
        </w:rPr>
        <w:t>Edesur</w:t>
      </w:r>
      <w:proofErr w:type="spellEnd"/>
      <w:r w:rsidRPr="00AA1B7F">
        <w:rPr>
          <w:rFonts w:ascii="Times New Roman" w:eastAsia="Calibri" w:hAnsi="Times New Roman" w:cs="Times New Roman"/>
          <w:sz w:val="24"/>
          <w:szCs w:val="24"/>
          <w:lang w:val="es-DO"/>
        </w:rPr>
        <w:t xml:space="preserve"> </w:t>
      </w:r>
      <w:proofErr w:type="gramStart"/>
      <w:r w:rsidRPr="00AA1B7F">
        <w:rPr>
          <w:rFonts w:ascii="Times New Roman" w:eastAsia="Calibri" w:hAnsi="Times New Roman" w:cs="Times New Roman"/>
          <w:sz w:val="24"/>
          <w:szCs w:val="24"/>
          <w:lang w:val="es-DO"/>
        </w:rPr>
        <w:t>Dominicana</w:t>
      </w:r>
      <w:proofErr w:type="gramEnd"/>
      <w:r w:rsidR="00EF2D22" w:rsidRPr="00AA1B7F">
        <w:rPr>
          <w:rFonts w:ascii="Times New Roman" w:eastAsia="Calibri" w:hAnsi="Times New Roman" w:cs="Times New Roman"/>
          <w:sz w:val="24"/>
          <w:szCs w:val="24"/>
          <w:lang w:val="es-DO"/>
        </w:rPr>
        <w:t>, para el año 2019,</w:t>
      </w:r>
      <w:r w:rsidRPr="00AA1B7F">
        <w:rPr>
          <w:rFonts w:ascii="Times New Roman" w:eastAsia="Calibri" w:hAnsi="Times New Roman" w:cs="Times New Roman"/>
          <w:sz w:val="24"/>
          <w:szCs w:val="24"/>
          <w:lang w:val="es-DO"/>
        </w:rPr>
        <w:t xml:space="preserve"> fue evaluado por la Dirección General</w:t>
      </w:r>
      <w:r w:rsidR="00AA1B7F">
        <w:rPr>
          <w:rFonts w:ascii="Times New Roman" w:eastAsia="Calibri" w:hAnsi="Times New Roman" w:cs="Times New Roman"/>
          <w:sz w:val="24"/>
          <w:szCs w:val="24"/>
          <w:lang w:val="es-DO"/>
        </w:rPr>
        <w:t xml:space="preserve"> </w:t>
      </w:r>
      <w:r w:rsidRPr="00AA1B7F">
        <w:rPr>
          <w:rFonts w:ascii="Times New Roman" w:eastAsia="Calibri" w:hAnsi="Times New Roman" w:cs="Times New Roman"/>
          <w:sz w:val="24"/>
          <w:szCs w:val="24"/>
          <w:lang w:val="es-DO"/>
        </w:rPr>
        <w:t>de Ética e Integridad Gubernamental (DIGEIG) con los siguientes resultados en el cumplimiento del mismo:</w:t>
      </w:r>
    </w:p>
    <w:p w14:paraId="2AFB8E2B" w14:textId="7A0BBF10" w:rsidR="00835F79" w:rsidRPr="00835F79" w:rsidRDefault="00693CF2" w:rsidP="008C30F4">
      <w:pPr>
        <w:spacing w:line="480" w:lineRule="auto"/>
        <w:ind w:firstLine="720"/>
        <w:jc w:val="both"/>
        <w:rPr>
          <w:rFonts w:ascii="Times New Roman" w:eastAsia="MS Mincho" w:hAnsi="Times New Roman" w:cs="Times New Roman"/>
          <w:b/>
          <w:bCs/>
          <w:noProof/>
          <w:lang w:val="es-DO" w:eastAsia="es-DO"/>
        </w:rPr>
      </w:pPr>
      <w:r w:rsidRPr="00835F79">
        <w:rPr>
          <w:rFonts w:ascii="Times New Roman" w:eastAsia="MS Mincho" w:hAnsi="Times New Roman" w:cs="Times New Roman"/>
          <w:b/>
          <w:bCs/>
          <w:noProof/>
          <w:lang w:val="es-DO" w:eastAsia="es-DO"/>
        </w:rPr>
        <w:drawing>
          <wp:anchor distT="0" distB="0" distL="114300" distR="114300" simplePos="0" relativeHeight="251758592" behindDoc="1" locked="0" layoutInCell="1" allowOverlap="1" wp14:anchorId="757BE674" wp14:editId="527FE999">
            <wp:simplePos x="0" y="0"/>
            <wp:positionH relativeFrom="margin">
              <wp:posOffset>836683</wp:posOffset>
            </wp:positionH>
            <wp:positionV relativeFrom="paragraph">
              <wp:posOffset>228</wp:posOffset>
            </wp:positionV>
            <wp:extent cx="3188318" cy="1802143"/>
            <wp:effectExtent l="0" t="0" r="0" b="7620"/>
            <wp:wrapTight wrapText="bothSides">
              <wp:wrapPolygon edited="0">
                <wp:start x="0" y="0"/>
                <wp:lineTo x="0" y="21463"/>
                <wp:lineTo x="21428" y="21463"/>
                <wp:lineTo x="2142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8318" cy="1802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r w:rsidR="00F157BE" w:rsidRPr="00F157BE">
        <w:rPr>
          <w:rFonts w:ascii="Times New Roman" w:eastAsia="MS Mincho" w:hAnsi="Times New Roman" w:cs="Times New Roman"/>
          <w:b/>
          <w:bCs/>
          <w:noProof/>
          <w:lang w:val="es-DO" w:eastAsia="es-DO"/>
        </w:rPr>
        <w:tab/>
      </w:r>
    </w:p>
    <w:p w14:paraId="61DB4A77" w14:textId="05EC0391" w:rsidR="00835F79" w:rsidRDefault="00835F79" w:rsidP="008C30F4">
      <w:pPr>
        <w:spacing w:line="480" w:lineRule="auto"/>
        <w:ind w:firstLine="720"/>
        <w:jc w:val="both"/>
        <w:rPr>
          <w:rFonts w:ascii="Times New Roman" w:eastAsia="MS Mincho" w:hAnsi="Times New Roman" w:cs="Times New Roman"/>
          <w:b/>
          <w:bCs/>
          <w:noProof/>
          <w:lang w:val="es-DO" w:eastAsia="es-DO"/>
        </w:rPr>
      </w:pPr>
    </w:p>
    <w:p w14:paraId="4A517365" w14:textId="77777777" w:rsidR="00AA1B7F" w:rsidRDefault="00AA1B7F" w:rsidP="008C30F4">
      <w:pPr>
        <w:spacing w:line="480" w:lineRule="auto"/>
        <w:ind w:firstLine="720"/>
        <w:jc w:val="both"/>
        <w:rPr>
          <w:rFonts w:ascii="Times New Roman" w:eastAsia="MS Mincho" w:hAnsi="Times New Roman" w:cs="Times New Roman"/>
          <w:b/>
          <w:bCs/>
          <w:noProof/>
          <w:lang w:val="es-DO" w:eastAsia="es-DO"/>
        </w:rPr>
      </w:pPr>
    </w:p>
    <w:p w14:paraId="16E9829D" w14:textId="3E21238F" w:rsidR="007F04EB" w:rsidRDefault="007F04EB" w:rsidP="008C30F4">
      <w:pPr>
        <w:spacing w:line="480" w:lineRule="auto"/>
        <w:ind w:firstLine="720"/>
        <w:jc w:val="both"/>
        <w:rPr>
          <w:rFonts w:ascii="Arial" w:eastAsia="Calibri" w:hAnsi="Arial" w:cs="Arial"/>
          <w:b/>
          <w:bCs/>
          <w:color w:val="000000"/>
          <w:sz w:val="24"/>
          <w:szCs w:val="24"/>
          <w:lang w:val="es-DO"/>
        </w:rPr>
      </w:pPr>
      <w:r w:rsidRPr="00A37991">
        <w:rPr>
          <w:rFonts w:ascii="Times New Roman" w:eastAsia="Calibri" w:hAnsi="Times New Roman" w:cs="Times New Roman"/>
          <w:sz w:val="24"/>
          <w:szCs w:val="24"/>
          <w:lang w:val="es-DO"/>
        </w:rPr>
        <w:t xml:space="preserve">Al momento de la elaboración de este informe, </w:t>
      </w:r>
      <w:r w:rsidRPr="00A37991">
        <w:rPr>
          <w:rFonts w:ascii="Times New Roman" w:eastAsia="Calibri" w:hAnsi="Times New Roman" w:cs="Times New Roman"/>
          <w:b/>
          <w:sz w:val="24"/>
          <w:szCs w:val="24"/>
          <w:u w:val="single"/>
          <w:lang w:val="es-DO"/>
        </w:rPr>
        <w:t xml:space="preserve">el indicador de </w:t>
      </w:r>
      <w:r w:rsidR="00693CF2" w:rsidRPr="00A37991">
        <w:rPr>
          <w:rFonts w:ascii="Times New Roman" w:eastAsia="Calibri" w:hAnsi="Times New Roman" w:cs="Times New Roman"/>
          <w:b/>
          <w:sz w:val="24"/>
          <w:szCs w:val="24"/>
          <w:u w:val="single"/>
          <w:lang w:val="es-DO"/>
        </w:rPr>
        <w:t>Índice</w:t>
      </w:r>
      <w:r w:rsidRPr="00A37991">
        <w:rPr>
          <w:rFonts w:ascii="Times New Roman" w:eastAsia="Calibri" w:hAnsi="Times New Roman" w:cs="Times New Roman"/>
          <w:b/>
          <w:sz w:val="24"/>
          <w:szCs w:val="24"/>
          <w:u w:val="single"/>
          <w:lang w:val="es-DO"/>
        </w:rPr>
        <w:t xml:space="preserve"> de Transparencia </w:t>
      </w:r>
      <w:r w:rsidR="00693CF2" w:rsidRPr="00A37991">
        <w:rPr>
          <w:rFonts w:ascii="Times New Roman" w:eastAsia="Calibri" w:hAnsi="Times New Roman" w:cs="Times New Roman"/>
          <w:b/>
          <w:sz w:val="24"/>
          <w:szCs w:val="24"/>
          <w:u w:val="single"/>
          <w:lang w:val="es-DO"/>
        </w:rPr>
        <w:t>Gubernamental No</w:t>
      </w:r>
      <w:r w:rsidRPr="00A37991">
        <w:rPr>
          <w:rFonts w:ascii="Times New Roman" w:eastAsia="Calibri" w:hAnsi="Times New Roman" w:cs="Times New Roman"/>
          <w:b/>
          <w:sz w:val="24"/>
          <w:szCs w:val="24"/>
          <w:u w:val="single"/>
          <w:lang w:val="es-DO"/>
        </w:rPr>
        <w:t xml:space="preserve"> es Evaluado</w:t>
      </w:r>
      <w:r w:rsidRPr="00A37991">
        <w:rPr>
          <w:rFonts w:ascii="Times New Roman" w:eastAsia="Calibri" w:hAnsi="Times New Roman" w:cs="Times New Roman"/>
          <w:sz w:val="24"/>
          <w:szCs w:val="24"/>
          <w:lang w:val="es-DO"/>
        </w:rPr>
        <w:t xml:space="preserve"> para </w:t>
      </w:r>
      <w:proofErr w:type="spellStart"/>
      <w:r w:rsidRPr="00A37991">
        <w:rPr>
          <w:rFonts w:ascii="Times New Roman" w:eastAsia="Calibri" w:hAnsi="Times New Roman" w:cs="Times New Roman"/>
          <w:sz w:val="24"/>
          <w:szCs w:val="24"/>
          <w:lang w:val="es-DO"/>
        </w:rPr>
        <w:t>Edesur</w:t>
      </w:r>
      <w:proofErr w:type="spellEnd"/>
      <w:r w:rsidRPr="00A37991">
        <w:rPr>
          <w:rFonts w:ascii="Times New Roman" w:eastAsia="Calibri" w:hAnsi="Times New Roman" w:cs="Times New Roman"/>
          <w:sz w:val="24"/>
          <w:szCs w:val="24"/>
          <w:lang w:val="es-DO"/>
        </w:rPr>
        <w:t>.</w:t>
      </w:r>
      <w:r w:rsidRPr="00AA1B7F">
        <w:rPr>
          <w:rFonts w:ascii="Arial" w:eastAsia="Calibri" w:hAnsi="Arial" w:cs="Arial"/>
          <w:b/>
          <w:bCs/>
          <w:color w:val="000000"/>
          <w:sz w:val="24"/>
          <w:szCs w:val="24"/>
          <w:lang w:val="es-DO"/>
        </w:rPr>
        <w:t xml:space="preserve"> </w:t>
      </w:r>
    </w:p>
    <w:p w14:paraId="185E0AA1" w14:textId="082FC2FF" w:rsidR="00C15871" w:rsidRDefault="00C15871" w:rsidP="008C30F4">
      <w:pPr>
        <w:spacing w:line="480" w:lineRule="auto"/>
        <w:ind w:firstLine="720"/>
        <w:jc w:val="both"/>
        <w:rPr>
          <w:rFonts w:ascii="Arial" w:eastAsia="Calibri" w:hAnsi="Arial" w:cs="Arial"/>
          <w:b/>
          <w:bCs/>
          <w:color w:val="000000"/>
          <w:sz w:val="24"/>
          <w:szCs w:val="24"/>
          <w:lang w:val="es-DO"/>
        </w:rPr>
      </w:pPr>
    </w:p>
    <w:p w14:paraId="2B585C79" w14:textId="65F69128" w:rsidR="00C15871" w:rsidRDefault="00C15871" w:rsidP="008C30F4">
      <w:pPr>
        <w:spacing w:line="480" w:lineRule="auto"/>
        <w:ind w:firstLine="720"/>
        <w:jc w:val="both"/>
        <w:rPr>
          <w:rFonts w:ascii="Arial" w:eastAsia="Calibri" w:hAnsi="Arial" w:cs="Arial"/>
          <w:b/>
          <w:bCs/>
          <w:color w:val="000000"/>
          <w:sz w:val="24"/>
          <w:szCs w:val="24"/>
          <w:lang w:val="es-DO"/>
        </w:rPr>
      </w:pPr>
    </w:p>
    <w:p w14:paraId="3F2B896B" w14:textId="59BC4EE7" w:rsidR="00C15871" w:rsidRDefault="00C15871" w:rsidP="008C30F4">
      <w:pPr>
        <w:spacing w:line="480" w:lineRule="auto"/>
        <w:ind w:firstLine="720"/>
        <w:jc w:val="both"/>
        <w:rPr>
          <w:rFonts w:ascii="Arial" w:eastAsia="Calibri" w:hAnsi="Arial" w:cs="Arial"/>
          <w:b/>
          <w:bCs/>
          <w:color w:val="000000"/>
          <w:sz w:val="24"/>
          <w:szCs w:val="24"/>
          <w:lang w:val="es-DO"/>
        </w:rPr>
      </w:pPr>
    </w:p>
    <w:p w14:paraId="282BC6DE" w14:textId="501FDE37" w:rsidR="00C15871" w:rsidRDefault="00C15871" w:rsidP="008C30F4">
      <w:pPr>
        <w:spacing w:line="480" w:lineRule="auto"/>
        <w:ind w:firstLine="720"/>
        <w:jc w:val="both"/>
        <w:rPr>
          <w:rFonts w:ascii="Arial" w:eastAsia="Calibri" w:hAnsi="Arial" w:cs="Arial"/>
          <w:b/>
          <w:bCs/>
          <w:color w:val="000000"/>
          <w:sz w:val="24"/>
          <w:szCs w:val="24"/>
          <w:lang w:val="es-DO"/>
        </w:rPr>
      </w:pPr>
    </w:p>
    <w:p w14:paraId="719CB221" w14:textId="65E1C36B" w:rsidR="00C15871" w:rsidRDefault="00C15871" w:rsidP="008C30F4">
      <w:pPr>
        <w:spacing w:line="480" w:lineRule="auto"/>
        <w:ind w:firstLine="720"/>
        <w:jc w:val="both"/>
        <w:rPr>
          <w:rFonts w:ascii="Arial" w:eastAsia="Calibri" w:hAnsi="Arial" w:cs="Arial"/>
          <w:b/>
          <w:bCs/>
          <w:color w:val="000000"/>
          <w:sz w:val="24"/>
          <w:szCs w:val="24"/>
          <w:lang w:val="es-DO"/>
        </w:rPr>
      </w:pPr>
    </w:p>
    <w:p w14:paraId="2112C866" w14:textId="30219FBA" w:rsidR="00C15871" w:rsidRDefault="00C15871" w:rsidP="008C30F4">
      <w:pPr>
        <w:spacing w:line="480" w:lineRule="auto"/>
        <w:ind w:firstLine="720"/>
        <w:jc w:val="both"/>
        <w:rPr>
          <w:rFonts w:ascii="Arial" w:eastAsia="Calibri" w:hAnsi="Arial" w:cs="Arial"/>
          <w:b/>
          <w:bCs/>
          <w:color w:val="000000"/>
          <w:sz w:val="24"/>
          <w:szCs w:val="24"/>
          <w:lang w:val="es-DO"/>
        </w:rPr>
      </w:pPr>
    </w:p>
    <w:p w14:paraId="14F95DB1" w14:textId="51348AD9" w:rsidR="00C15871" w:rsidRDefault="00C15871" w:rsidP="008C30F4">
      <w:pPr>
        <w:spacing w:line="480" w:lineRule="auto"/>
        <w:ind w:firstLine="720"/>
        <w:jc w:val="both"/>
        <w:rPr>
          <w:rFonts w:ascii="Arial" w:eastAsia="Calibri" w:hAnsi="Arial" w:cs="Arial"/>
          <w:b/>
          <w:bCs/>
          <w:color w:val="000000"/>
          <w:sz w:val="24"/>
          <w:szCs w:val="24"/>
          <w:lang w:val="es-DO"/>
        </w:rPr>
      </w:pPr>
    </w:p>
    <w:p w14:paraId="05E555C9" w14:textId="25946060" w:rsidR="00B007EB" w:rsidRDefault="00B007EB" w:rsidP="00AA1B7F">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AA1B7F">
        <w:rPr>
          <w:rFonts w:ascii="Arial" w:eastAsia="Calibri" w:hAnsi="Arial" w:cs="Arial"/>
          <w:b/>
          <w:bCs/>
          <w:color w:val="000000"/>
          <w:sz w:val="28"/>
          <w:szCs w:val="28"/>
          <w:lang w:val="es-DO"/>
        </w:rPr>
        <w:lastRenderedPageBreak/>
        <w:t xml:space="preserve">Índice Uso TIC e Implementación Gobierno Electrónico </w:t>
      </w:r>
    </w:p>
    <w:p w14:paraId="48420C74" w14:textId="77777777" w:rsidR="002A5300" w:rsidRPr="00AA1B7F" w:rsidRDefault="002A5300" w:rsidP="002A5300">
      <w:pPr>
        <w:autoSpaceDE w:val="0"/>
        <w:autoSpaceDN w:val="0"/>
        <w:adjustRightInd w:val="0"/>
        <w:spacing w:after="0" w:line="240" w:lineRule="auto"/>
        <w:ind w:left="1866"/>
        <w:rPr>
          <w:rFonts w:ascii="Arial" w:eastAsia="Calibri" w:hAnsi="Arial" w:cs="Arial"/>
          <w:b/>
          <w:bCs/>
          <w:color w:val="000000"/>
          <w:sz w:val="28"/>
          <w:szCs w:val="28"/>
          <w:lang w:val="es-DO"/>
        </w:rPr>
      </w:pPr>
    </w:p>
    <w:p w14:paraId="4E79AAE9" w14:textId="1FD0B411" w:rsidR="0042728A" w:rsidRPr="002A5300" w:rsidRDefault="00653DDF" w:rsidP="008C30F4">
      <w:pPr>
        <w:spacing w:line="480" w:lineRule="auto"/>
        <w:ind w:firstLine="720"/>
        <w:jc w:val="both"/>
        <w:rPr>
          <w:rFonts w:ascii="Times New Roman" w:eastAsia="Calibri" w:hAnsi="Times New Roman" w:cs="Times New Roman"/>
          <w:b/>
          <w:sz w:val="24"/>
          <w:szCs w:val="24"/>
          <w:lang w:val="es-DO"/>
        </w:rPr>
      </w:pPr>
      <w:r w:rsidRPr="00AA1B7F">
        <w:rPr>
          <w:rFonts w:ascii="Times New Roman" w:eastAsia="Calibri" w:hAnsi="Times New Roman" w:cs="Times New Roman"/>
          <w:noProof/>
          <w:sz w:val="24"/>
          <w:szCs w:val="24"/>
          <w:lang w:val="es-DO" w:eastAsia="es-DO"/>
        </w:rPr>
        <w:drawing>
          <wp:anchor distT="0" distB="0" distL="114300" distR="114300" simplePos="0" relativeHeight="251725824" behindDoc="1" locked="0" layoutInCell="1" allowOverlap="1" wp14:anchorId="20F45668" wp14:editId="52B21C56">
            <wp:simplePos x="0" y="0"/>
            <wp:positionH relativeFrom="margin">
              <wp:align>right</wp:align>
            </wp:positionH>
            <wp:positionV relativeFrom="paragraph">
              <wp:posOffset>1532916</wp:posOffset>
            </wp:positionV>
            <wp:extent cx="1862455" cy="2645410"/>
            <wp:effectExtent l="0" t="0" r="4445" b="2540"/>
            <wp:wrapTight wrapText="bothSides">
              <wp:wrapPolygon edited="0">
                <wp:start x="0" y="0"/>
                <wp:lineTo x="0" y="21465"/>
                <wp:lineTo x="21431" y="21465"/>
                <wp:lineTo x="21431" y="0"/>
                <wp:lineTo x="0" y="0"/>
              </wp:wrapPolygon>
            </wp:wrapTight>
            <wp:docPr id="14351" name="Imagen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2455" cy="2645410"/>
                    </a:xfrm>
                    <a:prstGeom prst="rect">
                      <a:avLst/>
                    </a:prstGeom>
                    <a:noFill/>
                  </pic:spPr>
                </pic:pic>
              </a:graphicData>
            </a:graphic>
            <wp14:sizeRelH relativeFrom="margin">
              <wp14:pctWidth>0</wp14:pctWidth>
            </wp14:sizeRelH>
            <wp14:sizeRelV relativeFrom="margin">
              <wp14:pctHeight>0</wp14:pctHeight>
            </wp14:sizeRelV>
          </wp:anchor>
        </w:drawing>
      </w:r>
      <w:r w:rsidR="00B007EB" w:rsidRPr="00AA1B7F">
        <w:rPr>
          <w:rFonts w:ascii="Times New Roman" w:eastAsia="Calibri" w:hAnsi="Times New Roman" w:cs="Times New Roman"/>
          <w:sz w:val="24"/>
          <w:szCs w:val="24"/>
          <w:lang w:val="es-DO"/>
        </w:rPr>
        <w:t>Durante el año 201</w:t>
      </w:r>
      <w:r w:rsidR="00410D3A" w:rsidRPr="00AA1B7F">
        <w:rPr>
          <w:rFonts w:ascii="Times New Roman" w:eastAsia="Calibri" w:hAnsi="Times New Roman" w:cs="Times New Roman"/>
          <w:sz w:val="24"/>
          <w:szCs w:val="24"/>
          <w:lang w:val="es-DO"/>
        </w:rPr>
        <w:t>9</w:t>
      </w:r>
      <w:r w:rsidR="00B007EB" w:rsidRPr="00AA1B7F">
        <w:rPr>
          <w:rFonts w:ascii="Times New Roman" w:eastAsia="Calibri" w:hAnsi="Times New Roman" w:cs="Times New Roman"/>
          <w:sz w:val="24"/>
          <w:szCs w:val="24"/>
          <w:lang w:val="es-DO"/>
        </w:rPr>
        <w:t xml:space="preserve"> se realizaron esfuerzos para </w:t>
      </w:r>
      <w:r w:rsidR="0042728A" w:rsidRPr="00AA1B7F">
        <w:rPr>
          <w:rFonts w:ascii="Times New Roman" w:eastAsia="Calibri" w:hAnsi="Times New Roman" w:cs="Times New Roman"/>
          <w:sz w:val="24"/>
          <w:szCs w:val="24"/>
          <w:lang w:val="es-DO"/>
        </w:rPr>
        <w:t xml:space="preserve">mejorar </w:t>
      </w:r>
      <w:r w:rsidR="00B007EB" w:rsidRPr="00AA1B7F">
        <w:rPr>
          <w:rFonts w:ascii="Times New Roman" w:eastAsia="Calibri" w:hAnsi="Times New Roman" w:cs="Times New Roman"/>
          <w:sz w:val="24"/>
          <w:szCs w:val="24"/>
          <w:lang w:val="es-DO"/>
        </w:rPr>
        <w:t>el “</w:t>
      </w:r>
      <w:r w:rsidR="00B007EB" w:rsidRPr="00AA1B7F">
        <w:rPr>
          <w:rFonts w:ascii="Times New Roman" w:eastAsia="Calibri" w:hAnsi="Times New Roman" w:cs="Times New Roman"/>
          <w:b/>
          <w:sz w:val="24"/>
          <w:szCs w:val="24"/>
          <w:lang w:val="es-DO"/>
        </w:rPr>
        <w:t>índice de Uso de TIC e implementación del Gobierno Electrónico</w:t>
      </w:r>
      <w:r w:rsidR="00B007EB" w:rsidRPr="00AA1B7F">
        <w:rPr>
          <w:rFonts w:ascii="Times New Roman" w:eastAsia="Calibri" w:hAnsi="Times New Roman" w:cs="Times New Roman"/>
          <w:sz w:val="24"/>
          <w:szCs w:val="24"/>
          <w:lang w:val="es-DO"/>
        </w:rPr>
        <w:t>”</w:t>
      </w:r>
      <w:r w:rsidR="0042728A" w:rsidRPr="00AA1B7F">
        <w:rPr>
          <w:rFonts w:ascii="Times New Roman" w:eastAsia="Calibri" w:hAnsi="Times New Roman" w:cs="Times New Roman"/>
          <w:sz w:val="24"/>
          <w:szCs w:val="24"/>
          <w:lang w:val="es-DO"/>
        </w:rPr>
        <w:t>; mostrándose</w:t>
      </w:r>
      <w:r w:rsidRPr="00AA1B7F">
        <w:rPr>
          <w:rFonts w:ascii="Times New Roman" w:eastAsia="Calibri" w:hAnsi="Times New Roman" w:cs="Times New Roman"/>
          <w:sz w:val="24"/>
          <w:szCs w:val="24"/>
          <w:lang w:val="es-DO"/>
        </w:rPr>
        <w:t xml:space="preserve"> dicho esfuerzo</w:t>
      </w:r>
      <w:r w:rsidR="0042728A" w:rsidRPr="00AA1B7F">
        <w:rPr>
          <w:rFonts w:ascii="Times New Roman" w:eastAsia="Calibri" w:hAnsi="Times New Roman" w:cs="Times New Roman"/>
          <w:sz w:val="24"/>
          <w:szCs w:val="24"/>
          <w:lang w:val="es-DO"/>
        </w:rPr>
        <w:t xml:space="preserve"> en los resultados obtenidos al cierre en la última evaluación realizada por la OP</w:t>
      </w:r>
      <w:r w:rsidRPr="00AA1B7F">
        <w:rPr>
          <w:rFonts w:ascii="Times New Roman" w:eastAsia="Calibri" w:hAnsi="Times New Roman" w:cs="Times New Roman"/>
          <w:sz w:val="24"/>
          <w:szCs w:val="24"/>
          <w:lang w:val="es-DO"/>
        </w:rPr>
        <w:t>T</w:t>
      </w:r>
      <w:r w:rsidR="0042728A" w:rsidRPr="00AA1B7F">
        <w:rPr>
          <w:rFonts w:ascii="Times New Roman" w:eastAsia="Calibri" w:hAnsi="Times New Roman" w:cs="Times New Roman"/>
          <w:sz w:val="24"/>
          <w:szCs w:val="24"/>
          <w:lang w:val="es-DO"/>
        </w:rPr>
        <w:t xml:space="preserve">IC, donde </w:t>
      </w:r>
      <w:proofErr w:type="spellStart"/>
      <w:r w:rsidR="0042728A" w:rsidRPr="002A5300">
        <w:rPr>
          <w:rFonts w:ascii="Times New Roman" w:eastAsia="Calibri" w:hAnsi="Times New Roman" w:cs="Times New Roman"/>
          <w:b/>
          <w:sz w:val="24"/>
          <w:szCs w:val="24"/>
          <w:lang w:val="es-DO"/>
        </w:rPr>
        <w:t>Edesur</w:t>
      </w:r>
      <w:proofErr w:type="spellEnd"/>
      <w:r w:rsidR="0042728A" w:rsidRPr="002A5300">
        <w:rPr>
          <w:rFonts w:ascii="Times New Roman" w:eastAsia="Calibri" w:hAnsi="Times New Roman" w:cs="Times New Roman"/>
          <w:b/>
          <w:sz w:val="24"/>
          <w:szCs w:val="24"/>
          <w:lang w:val="es-DO"/>
        </w:rPr>
        <w:t xml:space="preserve"> logró pasar de un índice de 76.79%</w:t>
      </w:r>
      <w:r w:rsidR="0023708B" w:rsidRPr="002A5300">
        <w:rPr>
          <w:rFonts w:ascii="Times New Roman" w:eastAsia="Calibri" w:hAnsi="Times New Roman" w:cs="Times New Roman"/>
          <w:b/>
          <w:sz w:val="24"/>
          <w:szCs w:val="24"/>
          <w:lang w:val="es-DO"/>
        </w:rPr>
        <w:t xml:space="preserve">, </w:t>
      </w:r>
      <w:r w:rsidRPr="002A5300">
        <w:rPr>
          <w:rFonts w:ascii="Times New Roman" w:eastAsia="Calibri" w:hAnsi="Times New Roman" w:cs="Times New Roman"/>
          <w:b/>
          <w:sz w:val="24"/>
          <w:szCs w:val="24"/>
          <w:lang w:val="es-DO"/>
        </w:rPr>
        <w:t>en el año 2018</w:t>
      </w:r>
      <w:r w:rsidR="0023708B" w:rsidRPr="002A5300">
        <w:rPr>
          <w:rFonts w:ascii="Times New Roman" w:eastAsia="Calibri" w:hAnsi="Times New Roman" w:cs="Times New Roman"/>
          <w:b/>
          <w:sz w:val="24"/>
          <w:szCs w:val="24"/>
          <w:lang w:val="es-DO"/>
        </w:rPr>
        <w:t>,</w:t>
      </w:r>
      <w:r w:rsidR="0042728A" w:rsidRPr="002A5300">
        <w:rPr>
          <w:rFonts w:ascii="Times New Roman" w:eastAsia="Calibri" w:hAnsi="Times New Roman" w:cs="Times New Roman"/>
          <w:b/>
          <w:sz w:val="24"/>
          <w:szCs w:val="24"/>
          <w:lang w:val="es-DO"/>
        </w:rPr>
        <w:t xml:space="preserve"> a 90.99%</w:t>
      </w:r>
      <w:r w:rsidRPr="002A5300">
        <w:rPr>
          <w:rFonts w:ascii="Times New Roman" w:eastAsia="Calibri" w:hAnsi="Times New Roman" w:cs="Times New Roman"/>
          <w:b/>
          <w:sz w:val="24"/>
          <w:szCs w:val="24"/>
          <w:lang w:val="es-DO"/>
        </w:rPr>
        <w:t xml:space="preserve"> en el año 2019</w:t>
      </w:r>
      <w:r w:rsidR="0042728A" w:rsidRPr="002A5300">
        <w:rPr>
          <w:rFonts w:ascii="Times New Roman" w:eastAsia="Calibri" w:hAnsi="Times New Roman" w:cs="Times New Roman"/>
          <w:b/>
          <w:sz w:val="24"/>
          <w:szCs w:val="24"/>
          <w:lang w:val="es-DO"/>
        </w:rPr>
        <w:t>.</w:t>
      </w:r>
    </w:p>
    <w:p w14:paraId="59B0B576" w14:textId="5D41DE4F" w:rsidR="00EC48C5" w:rsidRPr="00EC48C5" w:rsidRDefault="00E51D4F" w:rsidP="008C30F4">
      <w:pPr>
        <w:spacing w:line="480" w:lineRule="auto"/>
        <w:ind w:firstLine="720"/>
        <w:jc w:val="both"/>
        <w:rPr>
          <w:rFonts w:ascii="Times New Roman" w:eastAsia="Calibri" w:hAnsi="Times New Roman" w:cs="Times New Roman"/>
          <w:lang w:val="es-DO"/>
        </w:rPr>
      </w:pPr>
      <w:r>
        <w:rPr>
          <w:rFonts w:ascii="Times New Roman" w:eastAsia="Calibri" w:hAnsi="Times New Roman" w:cs="Times New Roman"/>
          <w:noProof/>
          <w:lang w:val="es-DO" w:eastAsia="es-DO"/>
        </w:rPr>
        <w:drawing>
          <wp:anchor distT="0" distB="0" distL="114300" distR="114300" simplePos="0" relativeHeight="251726848" behindDoc="1" locked="0" layoutInCell="1" allowOverlap="1" wp14:anchorId="2EBD181B" wp14:editId="69B0F87F">
            <wp:simplePos x="0" y="0"/>
            <wp:positionH relativeFrom="column">
              <wp:posOffset>360019</wp:posOffset>
            </wp:positionH>
            <wp:positionV relativeFrom="paragraph">
              <wp:posOffset>312445</wp:posOffset>
            </wp:positionV>
            <wp:extent cx="2295525" cy="1664970"/>
            <wp:effectExtent l="0" t="0" r="9525" b="0"/>
            <wp:wrapTight wrapText="bothSides">
              <wp:wrapPolygon edited="0">
                <wp:start x="0" y="0"/>
                <wp:lineTo x="0" y="21254"/>
                <wp:lineTo x="21510" y="21254"/>
                <wp:lineTo x="21510" y="0"/>
                <wp:lineTo x="0" y="0"/>
              </wp:wrapPolygon>
            </wp:wrapTight>
            <wp:docPr id="14352" name="Imagen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5525" cy="1664970"/>
                    </a:xfrm>
                    <a:prstGeom prst="rect">
                      <a:avLst/>
                    </a:prstGeom>
                    <a:noFill/>
                  </pic:spPr>
                </pic:pic>
              </a:graphicData>
            </a:graphic>
            <wp14:sizeRelH relativeFrom="margin">
              <wp14:pctWidth>0</wp14:pctWidth>
            </wp14:sizeRelH>
            <wp14:sizeRelV relativeFrom="margin">
              <wp14:pctHeight>0</wp14:pctHeight>
            </wp14:sizeRelV>
          </wp:anchor>
        </w:drawing>
      </w:r>
    </w:p>
    <w:p w14:paraId="6F4E4CF8" w14:textId="77777777" w:rsidR="002A5300" w:rsidRDefault="002A5300" w:rsidP="008C30F4">
      <w:pPr>
        <w:spacing w:line="480" w:lineRule="auto"/>
        <w:ind w:firstLine="720"/>
        <w:jc w:val="both"/>
        <w:rPr>
          <w:rFonts w:ascii="Times New Roman" w:eastAsia="Calibri" w:hAnsi="Times New Roman" w:cs="Times New Roman"/>
          <w:sz w:val="24"/>
          <w:szCs w:val="24"/>
          <w:lang w:val="es-DO"/>
        </w:rPr>
      </w:pPr>
    </w:p>
    <w:p w14:paraId="0A84A7D3" w14:textId="05CFCD5D" w:rsidR="00E97343" w:rsidRPr="00AA1B7F" w:rsidRDefault="00493D91"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sz w:val="24"/>
          <w:szCs w:val="24"/>
          <w:lang w:val="es-DO"/>
        </w:rPr>
        <w:t>De igual manera, e</w:t>
      </w:r>
      <w:r w:rsidR="00E97343" w:rsidRPr="00AA1B7F">
        <w:rPr>
          <w:rFonts w:ascii="Times New Roman" w:eastAsia="Calibri" w:hAnsi="Times New Roman" w:cs="Times New Roman"/>
          <w:sz w:val="24"/>
          <w:szCs w:val="24"/>
          <w:lang w:val="es-DO"/>
        </w:rPr>
        <w:t xml:space="preserve">n el período que abarca este informe, la OPTIC otorgó a </w:t>
      </w:r>
      <w:proofErr w:type="spellStart"/>
      <w:r w:rsidR="00E97343" w:rsidRPr="00AA1B7F">
        <w:rPr>
          <w:rFonts w:ascii="Times New Roman" w:eastAsia="Calibri" w:hAnsi="Times New Roman" w:cs="Times New Roman"/>
          <w:sz w:val="24"/>
          <w:szCs w:val="24"/>
          <w:lang w:val="es-DO"/>
        </w:rPr>
        <w:t>E</w:t>
      </w:r>
      <w:r w:rsidRPr="00AA1B7F">
        <w:rPr>
          <w:rFonts w:ascii="Times New Roman" w:eastAsia="Calibri" w:hAnsi="Times New Roman" w:cs="Times New Roman"/>
          <w:sz w:val="24"/>
          <w:szCs w:val="24"/>
          <w:lang w:val="es-DO"/>
        </w:rPr>
        <w:t>desur</w:t>
      </w:r>
      <w:proofErr w:type="spellEnd"/>
      <w:r w:rsidR="00E97343" w:rsidRPr="00AA1B7F">
        <w:rPr>
          <w:rFonts w:ascii="Times New Roman" w:eastAsia="Calibri" w:hAnsi="Times New Roman" w:cs="Times New Roman"/>
          <w:sz w:val="24"/>
          <w:szCs w:val="24"/>
          <w:lang w:val="es-DO"/>
        </w:rPr>
        <w:t xml:space="preserve"> las siguientes certificaciones por cumplir con los estándares tecnológicos (TIC) exigidos en la </w:t>
      </w:r>
      <w:r w:rsidR="00F072E1">
        <w:rPr>
          <w:rFonts w:ascii="Times New Roman" w:eastAsia="Calibri" w:hAnsi="Times New Roman" w:cs="Times New Roman"/>
          <w:sz w:val="24"/>
          <w:szCs w:val="24"/>
          <w:lang w:val="es-DO"/>
        </w:rPr>
        <w:t>A</w:t>
      </w:r>
      <w:r w:rsidR="00E97343" w:rsidRPr="00AA1B7F">
        <w:rPr>
          <w:rFonts w:ascii="Times New Roman" w:eastAsia="Calibri" w:hAnsi="Times New Roman" w:cs="Times New Roman"/>
          <w:sz w:val="24"/>
          <w:szCs w:val="24"/>
          <w:lang w:val="es-DO"/>
        </w:rPr>
        <w:t xml:space="preserve">dministración </w:t>
      </w:r>
      <w:r w:rsidR="00F072E1">
        <w:rPr>
          <w:rFonts w:ascii="Times New Roman" w:eastAsia="Calibri" w:hAnsi="Times New Roman" w:cs="Times New Roman"/>
          <w:sz w:val="24"/>
          <w:szCs w:val="24"/>
          <w:lang w:val="es-DO"/>
        </w:rPr>
        <w:t>P</w:t>
      </w:r>
      <w:r w:rsidR="00E97343" w:rsidRPr="00AA1B7F">
        <w:rPr>
          <w:rFonts w:ascii="Times New Roman" w:eastAsia="Calibri" w:hAnsi="Times New Roman" w:cs="Times New Roman"/>
          <w:sz w:val="24"/>
          <w:szCs w:val="24"/>
          <w:lang w:val="es-DO"/>
        </w:rPr>
        <w:t xml:space="preserve">ública: </w:t>
      </w:r>
    </w:p>
    <w:p w14:paraId="4FE69F4F" w14:textId="4FD8292A" w:rsidR="00B65726" w:rsidRPr="00AA1B7F" w:rsidRDefault="0023708B"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b/>
          <w:noProof/>
          <w:sz w:val="24"/>
          <w:szCs w:val="24"/>
          <w:lang w:val="es-DO" w:eastAsia="es-DO"/>
        </w:rPr>
        <w:drawing>
          <wp:anchor distT="0" distB="0" distL="114300" distR="114300" simplePos="0" relativeHeight="251771904" behindDoc="1" locked="0" layoutInCell="1" allowOverlap="1" wp14:anchorId="5D7A8BF7" wp14:editId="253F0248">
            <wp:simplePos x="0" y="0"/>
            <wp:positionH relativeFrom="margin">
              <wp:align>right</wp:align>
            </wp:positionH>
            <wp:positionV relativeFrom="paragraph">
              <wp:posOffset>74258</wp:posOffset>
            </wp:positionV>
            <wp:extent cx="695960" cy="948055"/>
            <wp:effectExtent l="0" t="0" r="8890" b="4445"/>
            <wp:wrapTight wrapText="bothSides">
              <wp:wrapPolygon edited="0">
                <wp:start x="0" y="0"/>
                <wp:lineTo x="0" y="21267"/>
                <wp:lineTo x="21285" y="21267"/>
                <wp:lineTo x="21285"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95960" cy="948055"/>
                    </a:xfrm>
                    <a:prstGeom prst="rect">
                      <a:avLst/>
                    </a:prstGeom>
                  </pic:spPr>
                </pic:pic>
              </a:graphicData>
            </a:graphic>
            <wp14:sizeRelH relativeFrom="margin">
              <wp14:pctWidth>0</wp14:pctWidth>
            </wp14:sizeRelH>
            <wp14:sizeRelV relativeFrom="margin">
              <wp14:pctHeight>0</wp14:pctHeight>
            </wp14:sizeRelV>
          </wp:anchor>
        </w:drawing>
      </w:r>
      <w:r w:rsidR="00B65726" w:rsidRPr="00AA1B7F">
        <w:rPr>
          <w:rFonts w:ascii="Times New Roman" w:eastAsia="Calibri" w:hAnsi="Times New Roman" w:cs="Times New Roman"/>
          <w:b/>
          <w:sz w:val="24"/>
          <w:szCs w:val="24"/>
          <w:lang w:val="es-DO"/>
        </w:rPr>
        <w:t>Certificación NORTIC A3</w:t>
      </w:r>
      <w:r w:rsidR="00B65726" w:rsidRPr="00AA1B7F">
        <w:rPr>
          <w:rFonts w:ascii="Times New Roman" w:eastAsia="Calibri" w:hAnsi="Times New Roman" w:cs="Times New Roman"/>
          <w:sz w:val="24"/>
          <w:szCs w:val="24"/>
          <w:lang w:val="es-DO"/>
        </w:rPr>
        <w:t xml:space="preserve"> (Norma sobre Publicación de Datos Abiertos del Gobierno Dominicano), de cara a fortalecer los mecanismos de transparencia y acceso a la información del Estado Dominicano, luego de validar el Conjunto de Datos remitidos por </w:t>
      </w:r>
      <w:proofErr w:type="spellStart"/>
      <w:r w:rsidR="00B65726" w:rsidRPr="00AA1B7F">
        <w:rPr>
          <w:rFonts w:ascii="Times New Roman" w:eastAsia="Calibri" w:hAnsi="Times New Roman" w:cs="Times New Roman"/>
          <w:sz w:val="24"/>
          <w:szCs w:val="24"/>
          <w:lang w:val="es-DO"/>
        </w:rPr>
        <w:t>Edesur</w:t>
      </w:r>
      <w:proofErr w:type="spellEnd"/>
      <w:r w:rsidR="00B65726" w:rsidRPr="00AA1B7F">
        <w:rPr>
          <w:rFonts w:ascii="Times New Roman" w:eastAsia="Calibri" w:hAnsi="Times New Roman" w:cs="Times New Roman"/>
          <w:sz w:val="24"/>
          <w:szCs w:val="24"/>
          <w:lang w:val="es-DO"/>
        </w:rPr>
        <w:t xml:space="preserve"> para garantizar que los mismos cumplan con los requisitos exigidos sobre Publicación de Datos Abiertos del Gobierno Dominicano. </w:t>
      </w:r>
    </w:p>
    <w:p w14:paraId="59B2822F" w14:textId="4FF876BC" w:rsidR="00E97343" w:rsidRPr="00AA1B7F" w:rsidRDefault="00EF2D22"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noProof/>
          <w:sz w:val="24"/>
          <w:szCs w:val="24"/>
          <w:lang w:val="es-DO" w:eastAsia="es-DO"/>
        </w:rPr>
        <w:lastRenderedPageBreak/>
        <w:drawing>
          <wp:anchor distT="0" distB="0" distL="114300" distR="114300" simplePos="0" relativeHeight="251705344" behindDoc="1" locked="0" layoutInCell="1" allowOverlap="1" wp14:anchorId="723E8495" wp14:editId="4634C620">
            <wp:simplePos x="0" y="0"/>
            <wp:positionH relativeFrom="margin">
              <wp:posOffset>4325781</wp:posOffset>
            </wp:positionH>
            <wp:positionV relativeFrom="paragraph">
              <wp:posOffset>47312</wp:posOffset>
            </wp:positionV>
            <wp:extent cx="826135" cy="852805"/>
            <wp:effectExtent l="0" t="0" r="0" b="4445"/>
            <wp:wrapTight wrapText="bothSides">
              <wp:wrapPolygon edited="0">
                <wp:start x="0" y="0"/>
                <wp:lineTo x="0" y="21230"/>
                <wp:lineTo x="20919" y="21230"/>
                <wp:lineTo x="20919" y="0"/>
                <wp:lineTo x="0" y="0"/>
              </wp:wrapPolygon>
            </wp:wrapTight>
            <wp:docPr id="14559" name="Imagen 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6135" cy="852805"/>
                    </a:xfrm>
                    <a:prstGeom prst="rect">
                      <a:avLst/>
                    </a:prstGeom>
                    <a:noFill/>
                  </pic:spPr>
                </pic:pic>
              </a:graphicData>
            </a:graphic>
            <wp14:sizeRelH relativeFrom="margin">
              <wp14:pctWidth>0</wp14:pctWidth>
            </wp14:sizeRelH>
            <wp14:sizeRelV relativeFrom="margin">
              <wp14:pctHeight>0</wp14:pctHeight>
            </wp14:sizeRelV>
          </wp:anchor>
        </w:drawing>
      </w:r>
      <w:r w:rsidR="00E97343" w:rsidRPr="00AA1B7F">
        <w:rPr>
          <w:rFonts w:ascii="Times New Roman" w:eastAsia="Calibri" w:hAnsi="Times New Roman" w:cs="Times New Roman"/>
          <w:sz w:val="24"/>
          <w:szCs w:val="24"/>
          <w:lang w:val="es-DO"/>
        </w:rPr>
        <w:t xml:space="preserve"> </w:t>
      </w:r>
      <w:r w:rsidR="00E97343" w:rsidRPr="00AA1B7F">
        <w:rPr>
          <w:rFonts w:ascii="Times New Roman" w:eastAsia="Calibri" w:hAnsi="Times New Roman" w:cs="Times New Roman"/>
          <w:b/>
          <w:sz w:val="24"/>
          <w:szCs w:val="24"/>
          <w:lang w:val="es-DO"/>
        </w:rPr>
        <w:t>Renovación de la Certificación NORTIC E1</w:t>
      </w:r>
      <w:r w:rsidR="00E97343" w:rsidRPr="00AA1B7F">
        <w:rPr>
          <w:rFonts w:ascii="Times New Roman" w:eastAsia="Calibri" w:hAnsi="Times New Roman" w:cs="Times New Roman"/>
          <w:sz w:val="24"/>
          <w:szCs w:val="24"/>
          <w:lang w:val="es-DO"/>
        </w:rPr>
        <w:t xml:space="preserve"> (Norma para la Gestión de las Redes Sociales de los Organismos Gubernamentales) de la OPTIC, por cumplir con las directrices para la correcta comunicación con el ciudadano, a través de las Redes Sociales. </w:t>
      </w:r>
    </w:p>
    <w:p w14:paraId="1C0A55AC" w14:textId="3D1A6FEF" w:rsidR="00E97343" w:rsidRPr="00AA1B7F" w:rsidRDefault="00E97343"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b/>
          <w:noProof/>
          <w:sz w:val="24"/>
          <w:szCs w:val="24"/>
          <w:lang w:val="es-DO" w:eastAsia="es-DO"/>
        </w:rPr>
        <w:drawing>
          <wp:anchor distT="0" distB="0" distL="114300" distR="114300" simplePos="0" relativeHeight="251704320" behindDoc="1" locked="0" layoutInCell="1" allowOverlap="1" wp14:anchorId="0761AB23" wp14:editId="1947A81F">
            <wp:simplePos x="0" y="0"/>
            <wp:positionH relativeFrom="margin">
              <wp:posOffset>4341524</wp:posOffset>
            </wp:positionH>
            <wp:positionV relativeFrom="paragraph">
              <wp:posOffset>106035</wp:posOffset>
            </wp:positionV>
            <wp:extent cx="822325" cy="838835"/>
            <wp:effectExtent l="0" t="0" r="0" b="0"/>
            <wp:wrapTight wrapText="bothSides">
              <wp:wrapPolygon edited="0">
                <wp:start x="0" y="0"/>
                <wp:lineTo x="0" y="21093"/>
                <wp:lineTo x="21016" y="21093"/>
                <wp:lineTo x="21016" y="0"/>
                <wp:lineTo x="0" y="0"/>
              </wp:wrapPolygon>
            </wp:wrapTight>
            <wp:docPr id="14384" name="Imagen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325" cy="838835"/>
                    </a:xfrm>
                    <a:prstGeom prst="rect">
                      <a:avLst/>
                    </a:prstGeom>
                    <a:noFill/>
                  </pic:spPr>
                </pic:pic>
              </a:graphicData>
            </a:graphic>
            <wp14:sizeRelH relativeFrom="margin">
              <wp14:pctWidth>0</wp14:pctWidth>
            </wp14:sizeRelH>
            <wp14:sizeRelV relativeFrom="margin">
              <wp14:pctHeight>0</wp14:pctHeight>
            </wp14:sizeRelV>
          </wp:anchor>
        </w:drawing>
      </w:r>
      <w:r w:rsidRPr="00AA1B7F">
        <w:rPr>
          <w:rFonts w:ascii="Times New Roman" w:eastAsia="Calibri" w:hAnsi="Times New Roman" w:cs="Times New Roman"/>
          <w:b/>
          <w:sz w:val="24"/>
          <w:szCs w:val="24"/>
          <w:lang w:val="es-DO"/>
        </w:rPr>
        <w:t>Certificación NORTIC A2</w:t>
      </w:r>
      <w:r w:rsidRPr="00AA1B7F">
        <w:rPr>
          <w:rFonts w:ascii="Times New Roman" w:eastAsia="Calibri" w:hAnsi="Times New Roman" w:cs="Times New Roman"/>
          <w:sz w:val="24"/>
          <w:szCs w:val="24"/>
          <w:lang w:val="es-DO"/>
        </w:rPr>
        <w:t xml:space="preserve"> (Norma para la creación y administración de Portales Web del Gobierno Dominicano), indica las directrices y recomendaciones que debe seguir cada organismo del Gobierno Dominicano para la creación y gestión de su portal web.</w:t>
      </w:r>
    </w:p>
    <w:p w14:paraId="18C0D3D0" w14:textId="10061BBD" w:rsidR="00E97343" w:rsidRPr="00AA1B7F" w:rsidRDefault="0023708B"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noProof/>
          <w:sz w:val="24"/>
          <w:szCs w:val="24"/>
          <w:lang w:val="es-DO" w:eastAsia="es-DO"/>
        </w:rPr>
        <w:drawing>
          <wp:anchor distT="0" distB="0" distL="114300" distR="114300" simplePos="0" relativeHeight="251710464" behindDoc="1" locked="0" layoutInCell="1" allowOverlap="1" wp14:anchorId="35F7E3C8" wp14:editId="3C974BCA">
            <wp:simplePos x="0" y="0"/>
            <wp:positionH relativeFrom="margin">
              <wp:posOffset>2483494</wp:posOffset>
            </wp:positionH>
            <wp:positionV relativeFrom="paragraph">
              <wp:posOffset>1370813</wp:posOffset>
            </wp:positionV>
            <wp:extent cx="2749550" cy="1632585"/>
            <wp:effectExtent l="0" t="0" r="0" b="5715"/>
            <wp:wrapTight wrapText="bothSides">
              <wp:wrapPolygon edited="0">
                <wp:start x="0" y="0"/>
                <wp:lineTo x="0" y="21424"/>
                <wp:lineTo x="21400" y="21424"/>
                <wp:lineTo x="21400"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9550" cy="1632585"/>
                    </a:xfrm>
                    <a:prstGeom prst="rect">
                      <a:avLst/>
                    </a:prstGeom>
                    <a:noFill/>
                  </pic:spPr>
                </pic:pic>
              </a:graphicData>
            </a:graphic>
            <wp14:sizeRelH relativeFrom="margin">
              <wp14:pctWidth>0</wp14:pctWidth>
            </wp14:sizeRelH>
            <wp14:sizeRelV relativeFrom="margin">
              <wp14:pctHeight>0</wp14:pctHeight>
            </wp14:sizeRelV>
          </wp:anchor>
        </w:drawing>
      </w:r>
      <w:r w:rsidRPr="00AA1B7F">
        <w:rPr>
          <w:rFonts w:ascii="Arial" w:eastAsia="MS Mincho" w:hAnsi="Arial" w:cs="Arial"/>
          <w:bCs/>
          <w:noProof/>
          <w:sz w:val="24"/>
          <w:szCs w:val="24"/>
          <w:lang w:val="es-DO" w:eastAsia="es-DO"/>
        </w:rPr>
        <w:drawing>
          <wp:anchor distT="0" distB="0" distL="114300" distR="114300" simplePos="0" relativeHeight="251708416" behindDoc="1" locked="0" layoutInCell="1" allowOverlap="1" wp14:anchorId="2F45D8C1" wp14:editId="01E4DF34">
            <wp:simplePos x="0" y="0"/>
            <wp:positionH relativeFrom="column">
              <wp:posOffset>340995</wp:posOffset>
            </wp:positionH>
            <wp:positionV relativeFrom="paragraph">
              <wp:posOffset>1355725</wp:posOffset>
            </wp:positionV>
            <wp:extent cx="1924050" cy="1696720"/>
            <wp:effectExtent l="0" t="0" r="0" b="0"/>
            <wp:wrapTight wrapText="bothSides">
              <wp:wrapPolygon edited="0">
                <wp:start x="0" y="0"/>
                <wp:lineTo x="0" y="21341"/>
                <wp:lineTo x="21386" y="21341"/>
                <wp:lineTo x="21386" y="0"/>
                <wp:lineTo x="0" y="0"/>
              </wp:wrapPolygon>
            </wp:wrapTight>
            <wp:docPr id="14343" name="Imagen 14343" descr="C:\Users\EVargasV\Desktop\fotos variadas\Certificación Nortic\Foto entrega de cert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rgasV\Desktop\fotos variadas\Certificación Nortic\Foto entrega de certificad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405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878" w:rsidRPr="00AA1B7F">
        <w:rPr>
          <w:noProof/>
          <w:sz w:val="24"/>
          <w:szCs w:val="24"/>
          <w:lang w:val="es-DO" w:eastAsia="es-DO"/>
        </w:rPr>
        <w:drawing>
          <wp:anchor distT="0" distB="0" distL="114300" distR="114300" simplePos="0" relativeHeight="251712512" behindDoc="1" locked="0" layoutInCell="1" allowOverlap="1" wp14:anchorId="20859547" wp14:editId="1439041F">
            <wp:simplePos x="0" y="0"/>
            <wp:positionH relativeFrom="column">
              <wp:posOffset>4508983</wp:posOffset>
            </wp:positionH>
            <wp:positionV relativeFrom="paragraph">
              <wp:posOffset>7951</wp:posOffset>
            </wp:positionV>
            <wp:extent cx="773430" cy="832485"/>
            <wp:effectExtent l="0" t="0" r="7620" b="5715"/>
            <wp:wrapTight wrapText="bothSides">
              <wp:wrapPolygon edited="0">
                <wp:start x="0" y="0"/>
                <wp:lineTo x="0" y="21254"/>
                <wp:lineTo x="21281" y="21254"/>
                <wp:lineTo x="21281"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73430" cy="832485"/>
                    </a:xfrm>
                    <a:prstGeom prst="rect">
                      <a:avLst/>
                    </a:prstGeom>
                  </pic:spPr>
                </pic:pic>
              </a:graphicData>
            </a:graphic>
            <wp14:sizeRelH relativeFrom="margin">
              <wp14:pctWidth>0</wp14:pctWidth>
            </wp14:sizeRelH>
            <wp14:sizeRelV relativeFrom="margin">
              <wp14:pctHeight>0</wp14:pctHeight>
            </wp14:sizeRelV>
          </wp:anchor>
        </w:drawing>
      </w:r>
      <w:r w:rsidR="00E97343" w:rsidRPr="00AA1B7F">
        <w:rPr>
          <w:rFonts w:ascii="Times New Roman" w:eastAsia="Calibri" w:hAnsi="Times New Roman" w:cs="Times New Roman"/>
          <w:b/>
          <w:sz w:val="24"/>
          <w:szCs w:val="24"/>
          <w:lang w:val="es-DO"/>
        </w:rPr>
        <w:t>Certificación NORTIC A4</w:t>
      </w:r>
      <w:r w:rsidR="00E97343" w:rsidRPr="00AA1B7F">
        <w:rPr>
          <w:rFonts w:ascii="Times New Roman" w:eastAsia="Calibri" w:hAnsi="Times New Roman" w:cs="Times New Roman"/>
          <w:sz w:val="24"/>
          <w:szCs w:val="24"/>
          <w:lang w:val="es-DO"/>
        </w:rPr>
        <w:t xml:space="preserve"> (Norma que establece las directrices que deben seguir los organismos a fin de lograr inter</w:t>
      </w:r>
      <w:r w:rsidR="00F072E1">
        <w:rPr>
          <w:rFonts w:ascii="Times New Roman" w:eastAsia="Calibri" w:hAnsi="Times New Roman" w:cs="Times New Roman"/>
          <w:sz w:val="24"/>
          <w:szCs w:val="24"/>
          <w:lang w:val="es-DO"/>
        </w:rPr>
        <w:t>-</w:t>
      </w:r>
      <w:r w:rsidR="00E97343" w:rsidRPr="00AA1B7F">
        <w:rPr>
          <w:rFonts w:ascii="Times New Roman" w:eastAsia="Calibri" w:hAnsi="Times New Roman" w:cs="Times New Roman"/>
          <w:sz w:val="24"/>
          <w:szCs w:val="24"/>
          <w:lang w:val="es-DO"/>
        </w:rPr>
        <w:t>operar con organismos del Estado Dominicano, permitiendo así el intercambio de información de una manera efectiva.)</w:t>
      </w:r>
      <w:r w:rsidR="003E4878" w:rsidRPr="00AA1B7F">
        <w:rPr>
          <w:rFonts w:ascii="Times New Roman" w:eastAsia="Calibri" w:hAnsi="Times New Roman" w:cs="Times New Roman"/>
          <w:sz w:val="24"/>
          <w:szCs w:val="24"/>
          <w:lang w:val="es-DO"/>
        </w:rPr>
        <w:t>.</w:t>
      </w:r>
    </w:p>
    <w:p w14:paraId="7F0183CC" w14:textId="13CA7A82" w:rsidR="00E97343" w:rsidRDefault="00E97343" w:rsidP="008C30F4">
      <w:pPr>
        <w:rPr>
          <w:rFonts w:ascii="Arial" w:eastAsia="MS Mincho" w:hAnsi="Arial" w:cs="Arial"/>
          <w:bCs/>
          <w:noProof/>
          <w:lang w:val="es-DO" w:eastAsia="es-DO"/>
        </w:rPr>
      </w:pPr>
    </w:p>
    <w:p w14:paraId="37C9E695" w14:textId="05C6B4AA" w:rsidR="00F765BE" w:rsidRDefault="00AA1B7F" w:rsidP="008C30F4">
      <w:pPr>
        <w:spacing w:line="480" w:lineRule="auto"/>
        <w:ind w:firstLine="720"/>
        <w:jc w:val="both"/>
        <w:rPr>
          <w:rFonts w:ascii="Times New Roman" w:eastAsia="Calibri" w:hAnsi="Times New Roman" w:cs="Times New Roman"/>
          <w:lang w:val="es-DO"/>
        </w:rPr>
      </w:pPr>
      <w:r>
        <w:rPr>
          <w:rFonts w:ascii="Times New Roman" w:eastAsia="Calibri" w:hAnsi="Times New Roman" w:cs="Times New Roman"/>
          <w:noProof/>
          <w:lang w:val="es-DO" w:eastAsia="es-DO"/>
        </w:rPr>
        <w:drawing>
          <wp:anchor distT="0" distB="0" distL="114300" distR="114300" simplePos="0" relativeHeight="251711488" behindDoc="1" locked="0" layoutInCell="1" allowOverlap="1" wp14:anchorId="3856FFC2" wp14:editId="146BA3F1">
            <wp:simplePos x="0" y="0"/>
            <wp:positionH relativeFrom="margin">
              <wp:align>right</wp:align>
            </wp:positionH>
            <wp:positionV relativeFrom="paragraph">
              <wp:posOffset>-140833</wp:posOffset>
            </wp:positionV>
            <wp:extent cx="4386580" cy="1108075"/>
            <wp:effectExtent l="0" t="0" r="0" b="0"/>
            <wp:wrapTight wrapText="bothSides">
              <wp:wrapPolygon edited="0">
                <wp:start x="0" y="0"/>
                <wp:lineTo x="0" y="21167"/>
                <wp:lineTo x="21481" y="21167"/>
                <wp:lineTo x="21481"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6580" cy="1108075"/>
                    </a:xfrm>
                    <a:prstGeom prst="rect">
                      <a:avLst/>
                    </a:prstGeom>
                    <a:noFill/>
                  </pic:spPr>
                </pic:pic>
              </a:graphicData>
            </a:graphic>
            <wp14:sizeRelH relativeFrom="margin">
              <wp14:pctWidth>0</wp14:pctWidth>
            </wp14:sizeRelH>
            <wp14:sizeRelV relativeFrom="margin">
              <wp14:pctHeight>0</wp14:pctHeight>
            </wp14:sizeRelV>
          </wp:anchor>
        </w:drawing>
      </w:r>
    </w:p>
    <w:p w14:paraId="028A7972" w14:textId="285FFF02" w:rsidR="0045445D" w:rsidRDefault="0045445D" w:rsidP="008C30F4">
      <w:pPr>
        <w:spacing w:line="480" w:lineRule="auto"/>
        <w:ind w:firstLine="720"/>
        <w:jc w:val="both"/>
        <w:rPr>
          <w:rFonts w:ascii="lato-regular" w:hAnsi="lato-regular"/>
          <w:color w:val="7F7F7F"/>
          <w:sz w:val="20"/>
          <w:szCs w:val="20"/>
          <w:shd w:val="clear" w:color="auto" w:fill="FFFFFF"/>
          <w:lang w:val="es-DO"/>
        </w:rPr>
      </w:pPr>
    </w:p>
    <w:p w14:paraId="0A3EA887" w14:textId="77777777" w:rsidR="00E52979" w:rsidRDefault="00E52979" w:rsidP="008C30F4">
      <w:pPr>
        <w:spacing w:line="480" w:lineRule="auto"/>
        <w:ind w:firstLine="720"/>
        <w:jc w:val="both"/>
        <w:rPr>
          <w:rFonts w:ascii="lato-regular" w:hAnsi="lato-regular"/>
          <w:color w:val="7F7F7F"/>
          <w:sz w:val="20"/>
          <w:szCs w:val="20"/>
          <w:shd w:val="clear" w:color="auto" w:fill="FFFFFF"/>
          <w:lang w:val="es-DO"/>
        </w:rPr>
      </w:pPr>
    </w:p>
    <w:p w14:paraId="20D3EA3C" w14:textId="77777777" w:rsidR="00E52979" w:rsidRPr="001B1D45" w:rsidRDefault="00E52979" w:rsidP="008C30F4">
      <w:pPr>
        <w:spacing w:line="480" w:lineRule="auto"/>
        <w:ind w:firstLine="720"/>
        <w:jc w:val="both"/>
        <w:rPr>
          <w:rFonts w:ascii="lato-regular" w:hAnsi="lato-regular"/>
          <w:color w:val="7F7F7F"/>
          <w:sz w:val="20"/>
          <w:szCs w:val="20"/>
          <w:shd w:val="clear" w:color="auto" w:fill="FFFFFF"/>
          <w:lang w:val="es-DO"/>
        </w:rPr>
      </w:pPr>
    </w:p>
    <w:p w14:paraId="3A49AE1F" w14:textId="77777777" w:rsidR="00B007EB" w:rsidRPr="00B007EB" w:rsidRDefault="00B007EB" w:rsidP="00AA1B7F">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B007EB">
        <w:rPr>
          <w:rFonts w:ascii="Arial" w:eastAsia="Calibri" w:hAnsi="Arial" w:cs="Arial"/>
          <w:b/>
          <w:bCs/>
          <w:color w:val="000000"/>
          <w:sz w:val="28"/>
          <w:szCs w:val="28"/>
          <w:lang w:val="es-DO"/>
        </w:rPr>
        <w:lastRenderedPageBreak/>
        <w:t xml:space="preserve">Normas Básicas de Control Interno (NOBACI) </w:t>
      </w:r>
    </w:p>
    <w:p w14:paraId="12A35516" w14:textId="77777777" w:rsidR="00933600" w:rsidRDefault="00933600" w:rsidP="008C30F4">
      <w:pPr>
        <w:spacing w:line="480" w:lineRule="auto"/>
        <w:ind w:firstLine="720"/>
        <w:jc w:val="both"/>
        <w:rPr>
          <w:rFonts w:ascii="Times New Roman" w:eastAsia="Calibri" w:hAnsi="Times New Roman" w:cs="Times New Roman"/>
          <w:lang w:val="es-DO"/>
        </w:rPr>
      </w:pPr>
    </w:p>
    <w:p w14:paraId="22D355AC" w14:textId="40D73EDF" w:rsidR="0023708B" w:rsidRPr="00AA1B7F" w:rsidRDefault="00933600"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sz w:val="24"/>
          <w:szCs w:val="24"/>
          <w:lang w:val="es-DO"/>
        </w:rPr>
        <w:t>Las NOBACI definen el nivel mínimo de calidad o marco general requerido para el control interno del sector público y proveen las bases para que los Sistemas de Administración de Control y las Unidades de Auditoria puedan ser evaluados.</w:t>
      </w:r>
    </w:p>
    <w:p w14:paraId="04F173FC" w14:textId="5562E8EA" w:rsidR="00B007EB" w:rsidRPr="00AA1B7F" w:rsidRDefault="000B622A" w:rsidP="008C30F4">
      <w:pPr>
        <w:spacing w:line="480" w:lineRule="auto"/>
        <w:ind w:firstLine="720"/>
        <w:jc w:val="both"/>
        <w:rPr>
          <w:rFonts w:ascii="Times New Roman" w:eastAsia="Calibri" w:hAnsi="Times New Roman" w:cs="Times New Roman"/>
          <w:sz w:val="24"/>
          <w:szCs w:val="24"/>
          <w:lang w:val="es-DO"/>
        </w:rPr>
      </w:pPr>
      <w:r w:rsidRPr="00AA1B7F">
        <w:rPr>
          <w:noProof/>
          <w:sz w:val="24"/>
          <w:szCs w:val="24"/>
          <w:lang w:val="es-DO" w:eastAsia="es-DO"/>
        </w:rPr>
        <w:drawing>
          <wp:anchor distT="0" distB="0" distL="114300" distR="114300" simplePos="0" relativeHeight="251724800" behindDoc="1" locked="0" layoutInCell="1" allowOverlap="1" wp14:anchorId="718131CC" wp14:editId="47767B8E">
            <wp:simplePos x="0" y="0"/>
            <wp:positionH relativeFrom="margin">
              <wp:posOffset>134849</wp:posOffset>
            </wp:positionH>
            <wp:positionV relativeFrom="paragraph">
              <wp:posOffset>1782217</wp:posOffset>
            </wp:positionV>
            <wp:extent cx="4928235" cy="2047875"/>
            <wp:effectExtent l="0" t="0" r="5715" b="9525"/>
            <wp:wrapTight wrapText="bothSides">
              <wp:wrapPolygon edited="0">
                <wp:start x="0" y="0"/>
                <wp:lineTo x="0" y="21500"/>
                <wp:lineTo x="21542" y="21500"/>
                <wp:lineTo x="21542" y="0"/>
                <wp:lineTo x="0" y="0"/>
              </wp:wrapPolygon>
            </wp:wrapTight>
            <wp:docPr id="14350" name="Imagen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928235" cy="2047875"/>
                    </a:xfrm>
                    <a:prstGeom prst="rect">
                      <a:avLst/>
                    </a:prstGeom>
                  </pic:spPr>
                </pic:pic>
              </a:graphicData>
            </a:graphic>
            <wp14:sizeRelH relativeFrom="margin">
              <wp14:pctWidth>0</wp14:pctWidth>
            </wp14:sizeRelH>
            <wp14:sizeRelV relativeFrom="margin">
              <wp14:pctHeight>0</wp14:pctHeight>
            </wp14:sizeRelV>
          </wp:anchor>
        </w:drawing>
      </w:r>
      <w:r w:rsidR="00933600" w:rsidRPr="00AA1B7F">
        <w:rPr>
          <w:rFonts w:ascii="Times New Roman" w:eastAsia="Calibri" w:hAnsi="Times New Roman" w:cs="Times New Roman"/>
          <w:sz w:val="24"/>
          <w:szCs w:val="24"/>
          <w:lang w:val="es-DO"/>
        </w:rPr>
        <w:t>D</w:t>
      </w:r>
      <w:r w:rsidR="00B007EB" w:rsidRPr="00AA1B7F">
        <w:rPr>
          <w:rFonts w:ascii="Times New Roman" w:eastAsia="Calibri" w:hAnsi="Times New Roman" w:cs="Times New Roman"/>
          <w:sz w:val="24"/>
          <w:szCs w:val="24"/>
          <w:lang w:val="es-DO"/>
        </w:rPr>
        <w:t>urante el año 201</w:t>
      </w:r>
      <w:r w:rsidR="00D82D2F" w:rsidRPr="00AA1B7F">
        <w:rPr>
          <w:rFonts w:ascii="Times New Roman" w:eastAsia="Calibri" w:hAnsi="Times New Roman" w:cs="Times New Roman"/>
          <w:sz w:val="24"/>
          <w:szCs w:val="24"/>
          <w:lang w:val="es-DO"/>
        </w:rPr>
        <w:t>9</w:t>
      </w:r>
      <w:r w:rsidR="00933600" w:rsidRPr="00AA1B7F">
        <w:rPr>
          <w:rFonts w:ascii="Times New Roman" w:eastAsia="Calibri" w:hAnsi="Times New Roman" w:cs="Times New Roman"/>
          <w:sz w:val="24"/>
          <w:szCs w:val="24"/>
          <w:lang w:val="es-DO"/>
        </w:rPr>
        <w:t xml:space="preserve"> </w:t>
      </w:r>
      <w:proofErr w:type="spellStart"/>
      <w:r w:rsidR="00933600" w:rsidRPr="00AA1B7F">
        <w:rPr>
          <w:rFonts w:ascii="Times New Roman" w:eastAsia="Calibri" w:hAnsi="Times New Roman" w:cs="Times New Roman"/>
          <w:sz w:val="24"/>
          <w:szCs w:val="24"/>
          <w:lang w:val="es-DO"/>
        </w:rPr>
        <w:t>Edesur</w:t>
      </w:r>
      <w:proofErr w:type="spellEnd"/>
      <w:r w:rsidR="00933600" w:rsidRPr="00AA1B7F">
        <w:rPr>
          <w:rFonts w:ascii="Times New Roman" w:eastAsia="Calibri" w:hAnsi="Times New Roman" w:cs="Times New Roman"/>
          <w:sz w:val="24"/>
          <w:szCs w:val="24"/>
          <w:lang w:val="es-DO"/>
        </w:rPr>
        <w:t xml:space="preserve"> </w:t>
      </w:r>
      <w:r w:rsidR="00B007EB" w:rsidRPr="00AA1B7F">
        <w:rPr>
          <w:rFonts w:ascii="Times New Roman" w:eastAsia="Calibri" w:hAnsi="Times New Roman" w:cs="Times New Roman"/>
          <w:sz w:val="24"/>
          <w:szCs w:val="24"/>
          <w:lang w:val="es-DO"/>
        </w:rPr>
        <w:t>realizó acciones para mejorar los componentes de control interno de</w:t>
      </w:r>
      <w:r w:rsidR="00933600" w:rsidRPr="00AA1B7F">
        <w:rPr>
          <w:rFonts w:ascii="Times New Roman" w:eastAsia="Calibri" w:hAnsi="Times New Roman" w:cs="Times New Roman"/>
          <w:sz w:val="24"/>
          <w:szCs w:val="24"/>
          <w:lang w:val="es-DO"/>
        </w:rPr>
        <w:t xml:space="preserve"> su</w:t>
      </w:r>
      <w:r w:rsidR="00B007EB" w:rsidRPr="00AA1B7F">
        <w:rPr>
          <w:rFonts w:ascii="Times New Roman" w:eastAsia="Calibri" w:hAnsi="Times New Roman" w:cs="Times New Roman"/>
          <w:sz w:val="24"/>
          <w:szCs w:val="24"/>
          <w:lang w:val="es-DO"/>
        </w:rPr>
        <w:t xml:space="preserve"> accionar hacia la excelencia operacional, </w:t>
      </w:r>
      <w:r w:rsidR="003E4878" w:rsidRPr="00AA1B7F">
        <w:rPr>
          <w:rFonts w:ascii="Times New Roman" w:eastAsia="Calibri" w:hAnsi="Times New Roman" w:cs="Times New Roman"/>
          <w:sz w:val="24"/>
          <w:szCs w:val="24"/>
          <w:lang w:val="es-DO"/>
        </w:rPr>
        <w:t>logrando</w:t>
      </w:r>
      <w:r w:rsidR="0023708B" w:rsidRPr="00AA1B7F">
        <w:rPr>
          <w:rFonts w:ascii="Times New Roman" w:eastAsia="Calibri" w:hAnsi="Times New Roman" w:cs="Times New Roman"/>
          <w:sz w:val="24"/>
          <w:szCs w:val="24"/>
          <w:lang w:val="es-DO"/>
        </w:rPr>
        <w:t xml:space="preserve"> mejorar su puntación</w:t>
      </w:r>
      <w:r w:rsidR="00933600" w:rsidRPr="00AA1B7F">
        <w:rPr>
          <w:rFonts w:ascii="Times New Roman" w:eastAsia="Calibri" w:hAnsi="Times New Roman" w:cs="Times New Roman"/>
          <w:sz w:val="24"/>
          <w:szCs w:val="24"/>
          <w:lang w:val="es-DO"/>
        </w:rPr>
        <w:t xml:space="preserve"> en los componentes de control interno, pasando</w:t>
      </w:r>
      <w:r w:rsidR="0023708B" w:rsidRPr="00AA1B7F">
        <w:rPr>
          <w:rFonts w:ascii="Times New Roman" w:eastAsia="Calibri" w:hAnsi="Times New Roman" w:cs="Times New Roman"/>
          <w:sz w:val="24"/>
          <w:szCs w:val="24"/>
          <w:lang w:val="es-DO"/>
        </w:rPr>
        <w:t xml:space="preserve"> de 92.24 %, en el 2018</w:t>
      </w:r>
      <w:r w:rsidR="00933600" w:rsidRPr="00AA1B7F">
        <w:rPr>
          <w:rFonts w:ascii="Times New Roman" w:eastAsia="Calibri" w:hAnsi="Times New Roman" w:cs="Times New Roman"/>
          <w:sz w:val="24"/>
          <w:szCs w:val="24"/>
          <w:lang w:val="es-DO"/>
        </w:rPr>
        <w:t>,</w:t>
      </w:r>
      <w:r w:rsidR="0023708B" w:rsidRPr="00AA1B7F">
        <w:rPr>
          <w:rFonts w:ascii="Times New Roman" w:eastAsia="Calibri" w:hAnsi="Times New Roman" w:cs="Times New Roman"/>
          <w:sz w:val="24"/>
          <w:szCs w:val="24"/>
          <w:lang w:val="es-DO"/>
        </w:rPr>
        <w:t xml:space="preserve"> a</w:t>
      </w:r>
      <w:r w:rsidR="003E4878" w:rsidRPr="00AA1B7F">
        <w:rPr>
          <w:rFonts w:ascii="Times New Roman" w:eastAsia="Calibri" w:hAnsi="Times New Roman" w:cs="Times New Roman"/>
          <w:b/>
          <w:sz w:val="24"/>
          <w:szCs w:val="24"/>
          <w:lang w:val="es-DO"/>
        </w:rPr>
        <w:t xml:space="preserve"> </w:t>
      </w:r>
      <w:r w:rsidR="00B007EB" w:rsidRPr="00AA1B7F">
        <w:rPr>
          <w:rFonts w:ascii="Times New Roman" w:eastAsia="Calibri" w:hAnsi="Times New Roman" w:cs="Times New Roman"/>
          <w:b/>
          <w:sz w:val="24"/>
          <w:szCs w:val="24"/>
          <w:u w:val="single"/>
          <w:lang w:val="es-DO"/>
        </w:rPr>
        <w:t>92.</w:t>
      </w:r>
      <w:r w:rsidRPr="00AA1B7F">
        <w:rPr>
          <w:rFonts w:ascii="Times New Roman" w:eastAsia="Calibri" w:hAnsi="Times New Roman" w:cs="Times New Roman"/>
          <w:b/>
          <w:sz w:val="24"/>
          <w:szCs w:val="24"/>
          <w:u w:val="single"/>
          <w:lang w:val="es-DO"/>
        </w:rPr>
        <w:t>69</w:t>
      </w:r>
      <w:r w:rsidR="00B007EB" w:rsidRPr="00AA1B7F">
        <w:rPr>
          <w:rFonts w:ascii="Times New Roman" w:eastAsia="Calibri" w:hAnsi="Times New Roman" w:cs="Times New Roman"/>
          <w:b/>
          <w:sz w:val="24"/>
          <w:szCs w:val="24"/>
          <w:u w:val="single"/>
          <w:lang w:val="es-DO"/>
        </w:rPr>
        <w:t>%</w:t>
      </w:r>
      <w:r w:rsidR="00713E64" w:rsidRPr="00F072E1">
        <w:rPr>
          <w:rFonts w:ascii="Times New Roman" w:eastAsia="Calibri" w:hAnsi="Times New Roman" w:cs="Times New Roman"/>
          <w:sz w:val="24"/>
          <w:szCs w:val="24"/>
          <w:lang w:val="es-DO"/>
        </w:rPr>
        <w:t>, s</w:t>
      </w:r>
      <w:r w:rsidR="00713E64" w:rsidRPr="002A5300">
        <w:rPr>
          <w:rFonts w:ascii="Times New Roman" w:eastAsia="Calibri" w:hAnsi="Times New Roman" w:cs="Times New Roman"/>
          <w:sz w:val="24"/>
          <w:szCs w:val="24"/>
          <w:lang w:val="es-DO"/>
        </w:rPr>
        <w:t>egún</w:t>
      </w:r>
      <w:r w:rsidR="003E4878" w:rsidRPr="00AA1B7F">
        <w:rPr>
          <w:rFonts w:ascii="Times New Roman" w:eastAsia="Calibri" w:hAnsi="Times New Roman" w:cs="Times New Roman"/>
          <w:sz w:val="24"/>
          <w:szCs w:val="24"/>
          <w:lang w:val="es-DO"/>
        </w:rPr>
        <w:t xml:space="preserve"> muestra la evaluación realizada en</w:t>
      </w:r>
      <w:r w:rsidRPr="00AA1B7F">
        <w:rPr>
          <w:rFonts w:ascii="Times New Roman" w:eastAsia="Calibri" w:hAnsi="Times New Roman" w:cs="Times New Roman"/>
          <w:sz w:val="24"/>
          <w:szCs w:val="24"/>
          <w:lang w:val="es-DO"/>
        </w:rPr>
        <w:t xml:space="preserve"> el tercer cuatrimestre del año</w:t>
      </w:r>
      <w:r w:rsidR="003E4878" w:rsidRPr="00AA1B7F">
        <w:rPr>
          <w:rFonts w:ascii="Times New Roman" w:eastAsia="Calibri" w:hAnsi="Times New Roman" w:cs="Times New Roman"/>
          <w:sz w:val="24"/>
          <w:szCs w:val="24"/>
          <w:lang w:val="es-DO"/>
        </w:rPr>
        <w:t xml:space="preserve"> </w:t>
      </w:r>
      <w:r w:rsidRPr="00AA1B7F">
        <w:rPr>
          <w:rFonts w:ascii="Times New Roman" w:eastAsia="Calibri" w:hAnsi="Times New Roman" w:cs="Times New Roman"/>
          <w:sz w:val="24"/>
          <w:szCs w:val="24"/>
          <w:lang w:val="es-DO"/>
        </w:rPr>
        <w:t>2019</w:t>
      </w:r>
      <w:r w:rsidR="00B007EB" w:rsidRPr="00AA1B7F">
        <w:rPr>
          <w:rFonts w:ascii="Times New Roman" w:eastAsia="Calibri" w:hAnsi="Times New Roman" w:cs="Times New Roman"/>
          <w:sz w:val="24"/>
          <w:szCs w:val="24"/>
          <w:lang w:val="es-DO"/>
        </w:rPr>
        <w:t xml:space="preserve"> por</w:t>
      </w:r>
      <w:r w:rsidR="00B007EB" w:rsidRPr="00AA1B7F">
        <w:rPr>
          <w:rFonts w:ascii="Calibri" w:eastAsia="Times New Roman" w:hAnsi="Calibri" w:cs="Times New Roman"/>
          <w:color w:val="000000"/>
          <w:kern w:val="24"/>
          <w:sz w:val="24"/>
          <w:szCs w:val="24"/>
          <w:lang w:val="es-DO"/>
        </w:rPr>
        <w:t xml:space="preserve"> </w:t>
      </w:r>
      <w:r w:rsidR="00B007EB" w:rsidRPr="00AA1B7F">
        <w:rPr>
          <w:rFonts w:ascii="Times New Roman" w:eastAsia="Calibri" w:hAnsi="Times New Roman" w:cs="Times New Roman"/>
          <w:sz w:val="24"/>
          <w:szCs w:val="24"/>
          <w:lang w:val="es-DO"/>
        </w:rPr>
        <w:t>Contraloría General de la República:</w:t>
      </w:r>
    </w:p>
    <w:p w14:paraId="1B5268D9" w14:textId="69C894FD" w:rsidR="00A370EC" w:rsidRDefault="00A370EC" w:rsidP="008C30F4">
      <w:pPr>
        <w:autoSpaceDE w:val="0"/>
        <w:autoSpaceDN w:val="0"/>
        <w:adjustRightInd w:val="0"/>
        <w:rPr>
          <w:rFonts w:ascii="Arial" w:eastAsia="Calibri" w:hAnsi="Arial" w:cs="Arial"/>
          <w:b/>
          <w:bCs/>
          <w:color w:val="000000"/>
          <w:sz w:val="22"/>
          <w:szCs w:val="28"/>
          <w:lang w:val="es-DO"/>
        </w:rPr>
      </w:pPr>
    </w:p>
    <w:p w14:paraId="2FA4DCBB" w14:textId="77777777" w:rsidR="00B007EB" w:rsidRPr="00B007EB" w:rsidRDefault="00B007EB" w:rsidP="00601551">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B007EB">
        <w:rPr>
          <w:rFonts w:ascii="Arial" w:eastAsia="Calibri" w:hAnsi="Arial" w:cs="Arial"/>
          <w:b/>
          <w:bCs/>
          <w:color w:val="000000"/>
          <w:sz w:val="28"/>
          <w:szCs w:val="28"/>
          <w:lang w:val="es-DO"/>
        </w:rPr>
        <w:t>Gestión Presupuestaria</w:t>
      </w:r>
    </w:p>
    <w:p w14:paraId="62B4AC13" w14:textId="77777777" w:rsidR="00B007EB" w:rsidRPr="00B007EB" w:rsidRDefault="00B007EB" w:rsidP="008C30F4">
      <w:pPr>
        <w:autoSpaceDE w:val="0"/>
        <w:autoSpaceDN w:val="0"/>
        <w:adjustRightInd w:val="0"/>
        <w:rPr>
          <w:rFonts w:ascii="Times New Roman" w:eastAsia="Calibri" w:hAnsi="Times New Roman" w:cs="Times New Roman"/>
          <w:color w:val="000000"/>
          <w:lang w:val="es-DO" w:eastAsia="es-DO"/>
        </w:rPr>
      </w:pPr>
    </w:p>
    <w:p w14:paraId="483A534E" w14:textId="5807E84B" w:rsidR="00B007EB" w:rsidRDefault="00B007EB" w:rsidP="008C30F4">
      <w:pPr>
        <w:spacing w:line="480" w:lineRule="auto"/>
        <w:ind w:firstLine="720"/>
        <w:jc w:val="both"/>
        <w:rPr>
          <w:rFonts w:ascii="Times New Roman" w:eastAsia="Calibri" w:hAnsi="Times New Roman" w:cs="Times New Roman"/>
          <w:sz w:val="24"/>
          <w:szCs w:val="24"/>
          <w:lang w:val="es-DO"/>
        </w:rPr>
      </w:pPr>
      <w:r w:rsidRPr="00601551">
        <w:rPr>
          <w:rFonts w:ascii="Times New Roman" w:eastAsia="Calibri" w:hAnsi="Times New Roman" w:cs="Times New Roman"/>
          <w:b/>
          <w:sz w:val="24"/>
          <w:szCs w:val="24"/>
          <w:u w:val="single"/>
          <w:lang w:val="es-DO"/>
        </w:rPr>
        <w:t>Este indicador no se está monitoreando</w:t>
      </w:r>
      <w:r w:rsidRPr="00601551">
        <w:rPr>
          <w:rFonts w:ascii="Times New Roman" w:eastAsia="Calibri" w:hAnsi="Times New Roman" w:cs="Times New Roman"/>
          <w:sz w:val="24"/>
          <w:szCs w:val="24"/>
          <w:lang w:val="es-DO"/>
        </w:rPr>
        <w:t xml:space="preserve"> a la fecha de</w:t>
      </w:r>
      <w:r w:rsidR="007C0242" w:rsidRPr="00601551">
        <w:rPr>
          <w:rFonts w:ascii="Times New Roman" w:eastAsia="Calibri" w:hAnsi="Times New Roman" w:cs="Times New Roman"/>
          <w:sz w:val="24"/>
          <w:szCs w:val="24"/>
          <w:lang w:val="es-DO"/>
        </w:rPr>
        <w:t xml:space="preserve"> elaboración de</w:t>
      </w:r>
      <w:r w:rsidRPr="00601551">
        <w:rPr>
          <w:rFonts w:ascii="Times New Roman" w:eastAsia="Calibri" w:hAnsi="Times New Roman" w:cs="Times New Roman"/>
          <w:sz w:val="24"/>
          <w:szCs w:val="24"/>
          <w:lang w:val="es-DO"/>
        </w:rPr>
        <w:t xml:space="preserve"> este informe</w:t>
      </w:r>
      <w:r w:rsidR="007C0242" w:rsidRPr="00601551">
        <w:rPr>
          <w:rFonts w:ascii="Times New Roman" w:eastAsia="Calibri" w:hAnsi="Times New Roman" w:cs="Times New Roman"/>
          <w:sz w:val="24"/>
          <w:szCs w:val="24"/>
          <w:lang w:val="es-DO"/>
        </w:rPr>
        <w:t>,</w:t>
      </w:r>
      <w:r w:rsidRPr="00601551">
        <w:rPr>
          <w:rFonts w:ascii="Times New Roman" w:eastAsia="Calibri" w:hAnsi="Times New Roman" w:cs="Times New Roman"/>
          <w:sz w:val="24"/>
          <w:szCs w:val="24"/>
          <w:lang w:val="es-DO"/>
        </w:rPr>
        <w:t xml:space="preserve"> por lo que no hay resultados de evaluación.</w:t>
      </w:r>
    </w:p>
    <w:p w14:paraId="426769E0" w14:textId="77777777" w:rsidR="002A5300" w:rsidRPr="00601551" w:rsidRDefault="002A5300" w:rsidP="008C30F4">
      <w:pPr>
        <w:spacing w:line="480" w:lineRule="auto"/>
        <w:ind w:firstLine="720"/>
        <w:jc w:val="both"/>
        <w:rPr>
          <w:rFonts w:ascii="Times New Roman" w:eastAsia="Calibri" w:hAnsi="Times New Roman" w:cs="Times New Roman"/>
          <w:sz w:val="24"/>
          <w:szCs w:val="24"/>
          <w:lang w:val="es-DO"/>
        </w:rPr>
      </w:pPr>
    </w:p>
    <w:p w14:paraId="128E312B" w14:textId="77777777" w:rsidR="00A370EC" w:rsidRPr="00B007EB" w:rsidRDefault="00A370EC" w:rsidP="008C30F4">
      <w:pPr>
        <w:autoSpaceDE w:val="0"/>
        <w:autoSpaceDN w:val="0"/>
        <w:adjustRightInd w:val="0"/>
        <w:rPr>
          <w:rFonts w:ascii="Times New Roman" w:eastAsia="Calibri" w:hAnsi="Times New Roman" w:cs="Times New Roman"/>
          <w:color w:val="000000"/>
          <w:lang w:val="es-DO" w:eastAsia="es-DO"/>
        </w:rPr>
      </w:pPr>
    </w:p>
    <w:p w14:paraId="4C0160B2" w14:textId="77777777" w:rsidR="00B007EB" w:rsidRPr="00601551" w:rsidRDefault="00B007EB" w:rsidP="00601551">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601551">
        <w:rPr>
          <w:rFonts w:ascii="Arial" w:eastAsia="Calibri" w:hAnsi="Arial" w:cs="Arial"/>
          <w:b/>
          <w:bCs/>
          <w:color w:val="000000"/>
          <w:sz w:val="28"/>
          <w:szCs w:val="28"/>
          <w:lang w:val="es-DO"/>
        </w:rPr>
        <w:lastRenderedPageBreak/>
        <w:t>Plan Anual de Compras y Contrataciones (PACC)</w:t>
      </w:r>
    </w:p>
    <w:p w14:paraId="29FD815A" w14:textId="77777777" w:rsidR="00B007EB" w:rsidRPr="00B007EB" w:rsidRDefault="00B007EB" w:rsidP="008C30F4">
      <w:pPr>
        <w:spacing w:line="480" w:lineRule="auto"/>
        <w:ind w:firstLine="720"/>
        <w:jc w:val="both"/>
        <w:rPr>
          <w:rFonts w:ascii="Times New Roman" w:eastAsia="Calibri" w:hAnsi="Times New Roman" w:cs="Times New Roman"/>
          <w:lang w:val="es-DO"/>
        </w:rPr>
      </w:pPr>
    </w:p>
    <w:p w14:paraId="7D581975" w14:textId="3FD220B6" w:rsidR="00B007EB" w:rsidRPr="00601551" w:rsidRDefault="00B007EB" w:rsidP="008C30F4">
      <w:pPr>
        <w:spacing w:line="480" w:lineRule="auto"/>
        <w:ind w:firstLine="720"/>
        <w:jc w:val="both"/>
        <w:rPr>
          <w:rFonts w:ascii="Times New Roman" w:eastAsia="Calibri" w:hAnsi="Times New Roman" w:cs="Times New Roman"/>
          <w:sz w:val="24"/>
          <w:szCs w:val="24"/>
          <w:lang w:val="es-ES_tradnl"/>
        </w:rPr>
      </w:pPr>
      <w:r w:rsidRPr="00601551">
        <w:rPr>
          <w:rFonts w:ascii="Times New Roman" w:eastAsia="Calibri" w:hAnsi="Times New Roman" w:cs="Times New Roman"/>
          <w:sz w:val="24"/>
          <w:szCs w:val="24"/>
          <w:lang w:val="es-DO"/>
        </w:rPr>
        <w:t xml:space="preserve"> </w:t>
      </w:r>
      <w:proofErr w:type="spellStart"/>
      <w:r w:rsidR="00A370EC" w:rsidRPr="00601551">
        <w:rPr>
          <w:rFonts w:ascii="Times New Roman" w:eastAsia="Calibri" w:hAnsi="Times New Roman" w:cs="Times New Roman"/>
          <w:sz w:val="24"/>
          <w:szCs w:val="24"/>
          <w:lang w:val="es-ES_tradnl"/>
        </w:rPr>
        <w:t>Edesur</w:t>
      </w:r>
      <w:proofErr w:type="spellEnd"/>
      <w:r w:rsidRPr="00601551">
        <w:rPr>
          <w:rFonts w:ascii="Times New Roman" w:eastAsia="Calibri" w:hAnsi="Times New Roman" w:cs="Times New Roman"/>
          <w:sz w:val="24"/>
          <w:szCs w:val="24"/>
          <w:lang w:val="es-ES_tradnl"/>
        </w:rPr>
        <w:t xml:space="preserve"> </w:t>
      </w:r>
      <w:proofErr w:type="gramStart"/>
      <w:r w:rsidRPr="00601551">
        <w:rPr>
          <w:rFonts w:ascii="Times New Roman" w:eastAsia="Calibri" w:hAnsi="Times New Roman" w:cs="Times New Roman"/>
          <w:sz w:val="24"/>
          <w:szCs w:val="24"/>
          <w:lang w:val="es-ES_tradnl"/>
        </w:rPr>
        <w:t>Dominicana</w:t>
      </w:r>
      <w:proofErr w:type="gramEnd"/>
      <w:r w:rsidRPr="00601551">
        <w:rPr>
          <w:rFonts w:ascii="Times New Roman" w:eastAsia="Calibri" w:hAnsi="Times New Roman" w:cs="Times New Roman"/>
          <w:sz w:val="24"/>
          <w:szCs w:val="24"/>
          <w:lang w:val="es-ES_tradnl"/>
        </w:rPr>
        <w:t xml:space="preserve"> ha dado cumplimiento </w:t>
      </w:r>
      <w:r w:rsidRPr="00601551">
        <w:rPr>
          <w:rFonts w:ascii="Times New Roman" w:eastAsia="Arial" w:hAnsi="Times New Roman" w:cs="Times New Roman"/>
          <w:sz w:val="24"/>
          <w:szCs w:val="24"/>
          <w:lang w:val="es-DO"/>
        </w:rPr>
        <w:t xml:space="preserve">a la Resolución No. 1/2018, de fecha 29 de julio de 2018, emitida por la Dirección General de Ética e Integridad Gubernamental (DIGEIG), publicando en </w:t>
      </w:r>
      <w:r w:rsidR="00742807" w:rsidRPr="00601551">
        <w:rPr>
          <w:rFonts w:ascii="Times New Roman" w:eastAsia="Calibri" w:hAnsi="Times New Roman" w:cs="Times New Roman"/>
          <w:sz w:val="24"/>
          <w:szCs w:val="24"/>
          <w:lang w:val="es-DO"/>
        </w:rPr>
        <w:t>su</w:t>
      </w:r>
      <w:r w:rsidRPr="00601551">
        <w:rPr>
          <w:rFonts w:ascii="Times New Roman" w:eastAsia="Calibri" w:hAnsi="Times New Roman" w:cs="Times New Roman"/>
          <w:sz w:val="24"/>
          <w:szCs w:val="24"/>
          <w:lang w:val="es-DO"/>
        </w:rPr>
        <w:t xml:space="preserve"> Portal de Transparencia el </w:t>
      </w:r>
      <w:r w:rsidRPr="00601551">
        <w:rPr>
          <w:rFonts w:ascii="Times New Roman" w:eastAsia="Calibri" w:hAnsi="Times New Roman" w:cs="Times New Roman"/>
          <w:sz w:val="24"/>
          <w:szCs w:val="24"/>
          <w:lang w:val="es-ES_tradnl"/>
        </w:rPr>
        <w:t>Plan Anual de Compras y Contrataciones de la Empresa (sección transparencia); donde se contempla todo el detalle de las necesidades asociadas a bienes, servicios y obras que serán adquiridos durante el año.</w:t>
      </w:r>
      <w:r w:rsidR="00742807" w:rsidRPr="00601551">
        <w:rPr>
          <w:rFonts w:ascii="Times New Roman" w:eastAsia="Calibri" w:hAnsi="Times New Roman" w:cs="Times New Roman"/>
          <w:sz w:val="24"/>
          <w:szCs w:val="24"/>
          <w:lang w:val="es-ES_tradnl"/>
        </w:rPr>
        <w:t xml:space="preserve"> El PACC 2019 publicado es el siguiente:</w:t>
      </w:r>
    </w:p>
    <w:p w14:paraId="37D58D73" w14:textId="7B3DCB91" w:rsidR="00B007EB" w:rsidRPr="00B007EB" w:rsidRDefault="00933600" w:rsidP="008C30F4">
      <w:pPr>
        <w:spacing w:line="480" w:lineRule="auto"/>
        <w:ind w:firstLine="720"/>
        <w:jc w:val="center"/>
        <w:rPr>
          <w:rFonts w:ascii="Times New Roman" w:eastAsia="Calibri" w:hAnsi="Times New Roman" w:cs="Times New Roman"/>
          <w:lang w:val="es-ES_tradnl"/>
        </w:rPr>
      </w:pPr>
      <w:r>
        <w:rPr>
          <w:rFonts w:ascii="Times New Roman" w:eastAsia="Calibri" w:hAnsi="Times New Roman" w:cs="Times New Roman"/>
          <w:noProof/>
          <w:lang w:val="es-DO" w:eastAsia="es-DO"/>
        </w:rPr>
        <w:drawing>
          <wp:anchor distT="0" distB="0" distL="114300" distR="114300" simplePos="0" relativeHeight="251715584" behindDoc="1" locked="0" layoutInCell="1" allowOverlap="1" wp14:anchorId="74817DCD" wp14:editId="190FBEA7">
            <wp:simplePos x="0" y="0"/>
            <wp:positionH relativeFrom="column">
              <wp:posOffset>364206</wp:posOffset>
            </wp:positionH>
            <wp:positionV relativeFrom="paragraph">
              <wp:posOffset>3289</wp:posOffset>
            </wp:positionV>
            <wp:extent cx="1702435" cy="485775"/>
            <wp:effectExtent l="0" t="0" r="0" b="9525"/>
            <wp:wrapTight wrapText="bothSides">
              <wp:wrapPolygon edited="0">
                <wp:start x="0" y="0"/>
                <wp:lineTo x="0" y="21176"/>
                <wp:lineTo x="21270" y="21176"/>
                <wp:lineTo x="21270"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2435" cy="485775"/>
                    </a:xfrm>
                    <a:prstGeom prst="rect">
                      <a:avLst/>
                    </a:prstGeom>
                    <a:noFill/>
                  </pic:spPr>
                </pic:pic>
              </a:graphicData>
            </a:graphic>
            <wp14:sizeRelH relativeFrom="margin">
              <wp14:pctWidth>0</wp14:pctWidth>
            </wp14:sizeRelH>
            <wp14:sizeRelV relativeFrom="margin">
              <wp14:pctHeight>0</wp14:pctHeight>
            </wp14:sizeRelV>
          </wp:anchor>
        </w:drawing>
      </w:r>
    </w:p>
    <w:p w14:paraId="1B5CFE75" w14:textId="3AE0AF0D" w:rsidR="00B007EB" w:rsidRPr="00B007EB" w:rsidRDefault="00933600" w:rsidP="008C30F4">
      <w:pPr>
        <w:spacing w:line="480" w:lineRule="auto"/>
        <w:ind w:firstLine="720"/>
        <w:jc w:val="both"/>
        <w:rPr>
          <w:rFonts w:ascii="Times New Roman" w:eastAsia="Calibri" w:hAnsi="Times New Roman" w:cs="Times New Roman"/>
          <w:lang w:val="es-ES_tradnl"/>
        </w:rPr>
      </w:pPr>
      <w:r>
        <w:rPr>
          <w:rFonts w:ascii="Arial" w:eastAsia="Calibri" w:hAnsi="Arial" w:cs="Arial"/>
          <w:b/>
          <w:bCs/>
          <w:noProof/>
          <w:color w:val="000000"/>
          <w:sz w:val="28"/>
          <w:szCs w:val="28"/>
          <w:lang w:val="es-DO" w:eastAsia="es-DO"/>
        </w:rPr>
        <w:drawing>
          <wp:anchor distT="0" distB="0" distL="114300" distR="114300" simplePos="0" relativeHeight="251782144" behindDoc="1" locked="0" layoutInCell="1" allowOverlap="1" wp14:anchorId="2DB71904" wp14:editId="4A4BF2F4">
            <wp:simplePos x="0" y="0"/>
            <wp:positionH relativeFrom="column">
              <wp:posOffset>388620</wp:posOffset>
            </wp:positionH>
            <wp:positionV relativeFrom="paragraph">
              <wp:posOffset>156845</wp:posOffset>
            </wp:positionV>
            <wp:extent cx="4383405" cy="4496435"/>
            <wp:effectExtent l="0" t="0" r="0" b="0"/>
            <wp:wrapTight wrapText="bothSides">
              <wp:wrapPolygon edited="0">
                <wp:start x="0" y="0"/>
                <wp:lineTo x="0" y="21505"/>
                <wp:lineTo x="21497" y="21505"/>
                <wp:lineTo x="21497"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3405" cy="4496435"/>
                    </a:xfrm>
                    <a:prstGeom prst="rect">
                      <a:avLst/>
                    </a:prstGeom>
                    <a:noFill/>
                  </pic:spPr>
                </pic:pic>
              </a:graphicData>
            </a:graphic>
            <wp14:sizeRelH relativeFrom="margin">
              <wp14:pctWidth>0</wp14:pctWidth>
            </wp14:sizeRelH>
            <wp14:sizeRelV relativeFrom="margin">
              <wp14:pctHeight>0</wp14:pctHeight>
            </wp14:sizeRelV>
          </wp:anchor>
        </w:drawing>
      </w:r>
    </w:p>
    <w:p w14:paraId="76A3F7BC" w14:textId="658F05DC"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10D7C0B8" w14:textId="0AFF15F9"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35472955" w14:textId="06097727"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342CBB68" w14:textId="331E4D03"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2C7D49D4" w14:textId="5D860668"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79B0AD0D" w14:textId="09EBD3CC"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3728E731" w14:textId="373A117A"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49BD4485" w14:textId="7CFA7BED"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30713C98" w14:textId="032E52B0"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2326D7A5" w14:textId="242BA724"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39B7E486" w14:textId="5EC6B75A"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0874ED43" w14:textId="08BED698"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1C3B41FD" w14:textId="285F464D" w:rsidR="00493D91" w:rsidRDefault="00493D91" w:rsidP="008C30F4">
      <w:pPr>
        <w:autoSpaceDE w:val="0"/>
        <w:autoSpaceDN w:val="0"/>
        <w:adjustRightInd w:val="0"/>
        <w:spacing w:after="160" w:line="259" w:lineRule="auto"/>
        <w:rPr>
          <w:rFonts w:ascii="Arial" w:eastAsia="Calibri" w:hAnsi="Arial" w:cs="Arial"/>
          <w:b/>
          <w:bCs/>
          <w:color w:val="000000"/>
          <w:sz w:val="28"/>
          <w:szCs w:val="28"/>
          <w:lang w:val="es-DO"/>
        </w:rPr>
      </w:pPr>
    </w:p>
    <w:p w14:paraId="599A8FEA" w14:textId="7E1494F8" w:rsidR="00B007EB" w:rsidRPr="00B007EB" w:rsidRDefault="00B007EB" w:rsidP="00601551">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B007EB">
        <w:rPr>
          <w:rFonts w:ascii="Arial" w:eastAsia="Calibri" w:hAnsi="Arial" w:cs="Arial"/>
          <w:b/>
          <w:bCs/>
          <w:color w:val="000000"/>
          <w:sz w:val="28"/>
          <w:szCs w:val="28"/>
          <w:lang w:val="es-DO"/>
        </w:rPr>
        <w:lastRenderedPageBreak/>
        <w:t>Sistema Nacional de Compras y Contrataciones Públicas (SNCCP)</w:t>
      </w:r>
    </w:p>
    <w:p w14:paraId="198FF3CE" w14:textId="77777777" w:rsidR="00B007EB" w:rsidRPr="00B007EB" w:rsidRDefault="00B007EB" w:rsidP="008C30F4">
      <w:pPr>
        <w:autoSpaceDE w:val="0"/>
        <w:autoSpaceDN w:val="0"/>
        <w:adjustRightInd w:val="0"/>
        <w:rPr>
          <w:rFonts w:ascii="Arial" w:eastAsia="Calibri" w:hAnsi="Arial" w:cs="Arial"/>
          <w:b/>
          <w:bCs/>
          <w:color w:val="000000"/>
          <w:sz w:val="28"/>
          <w:szCs w:val="28"/>
          <w:lang w:val="es-DO"/>
        </w:rPr>
      </w:pPr>
    </w:p>
    <w:p w14:paraId="7C2F81C5" w14:textId="36873E57" w:rsidR="00A370EC" w:rsidRDefault="00912558" w:rsidP="008C30F4">
      <w:pPr>
        <w:spacing w:line="480" w:lineRule="auto"/>
        <w:ind w:firstLine="720"/>
        <w:jc w:val="both"/>
        <w:rPr>
          <w:rFonts w:ascii="Times New Roman" w:eastAsia="Calibri" w:hAnsi="Times New Roman" w:cs="Times New Roman"/>
          <w:sz w:val="24"/>
          <w:szCs w:val="24"/>
          <w:lang w:val="es-ES_tradnl"/>
        </w:rPr>
      </w:pPr>
      <w:r w:rsidRPr="00912558">
        <w:rPr>
          <w:noProof/>
          <w:lang w:val="es-DO" w:eastAsia="es-DO"/>
        </w:rPr>
        <w:drawing>
          <wp:anchor distT="0" distB="0" distL="114300" distR="114300" simplePos="0" relativeHeight="251813888" behindDoc="1" locked="0" layoutInCell="1" allowOverlap="1" wp14:anchorId="4E4FF619" wp14:editId="01C4474D">
            <wp:simplePos x="0" y="0"/>
            <wp:positionH relativeFrom="margin">
              <wp:align>left</wp:align>
            </wp:positionH>
            <wp:positionV relativeFrom="paragraph">
              <wp:posOffset>2481403</wp:posOffset>
            </wp:positionV>
            <wp:extent cx="5119303" cy="2909341"/>
            <wp:effectExtent l="0" t="0" r="5715" b="5715"/>
            <wp:wrapTight wrapText="bothSides">
              <wp:wrapPolygon edited="0">
                <wp:start x="0" y="0"/>
                <wp:lineTo x="0" y="21501"/>
                <wp:lineTo x="21544" y="21501"/>
                <wp:lineTo x="2154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119303" cy="2909341"/>
                    </a:xfrm>
                    <a:prstGeom prst="rect">
                      <a:avLst/>
                    </a:prstGeom>
                  </pic:spPr>
                </pic:pic>
              </a:graphicData>
            </a:graphic>
          </wp:anchor>
        </w:drawing>
      </w:r>
      <w:proofErr w:type="spellStart"/>
      <w:r w:rsidR="00A370EC" w:rsidRPr="00601551">
        <w:rPr>
          <w:rFonts w:ascii="Times New Roman" w:eastAsia="Calibri" w:hAnsi="Times New Roman" w:cs="Times New Roman"/>
          <w:sz w:val="24"/>
          <w:szCs w:val="24"/>
          <w:lang w:val="es-ES_tradnl"/>
        </w:rPr>
        <w:t>Edesur</w:t>
      </w:r>
      <w:proofErr w:type="spellEnd"/>
      <w:r w:rsidR="00A370EC" w:rsidRPr="00601551">
        <w:rPr>
          <w:rFonts w:ascii="Times New Roman" w:eastAsia="Calibri" w:hAnsi="Times New Roman" w:cs="Times New Roman"/>
          <w:sz w:val="24"/>
          <w:szCs w:val="24"/>
          <w:lang w:val="es-ES_tradnl"/>
        </w:rPr>
        <w:t xml:space="preserve"> </w:t>
      </w:r>
      <w:proofErr w:type="gramStart"/>
      <w:r w:rsidR="00A370EC" w:rsidRPr="00601551">
        <w:rPr>
          <w:rFonts w:ascii="Times New Roman" w:eastAsia="Calibri" w:hAnsi="Times New Roman" w:cs="Times New Roman"/>
          <w:sz w:val="24"/>
          <w:szCs w:val="24"/>
          <w:lang w:val="es-ES_tradnl"/>
        </w:rPr>
        <w:t>Dominicana</w:t>
      </w:r>
      <w:proofErr w:type="gramEnd"/>
      <w:r w:rsidR="00A370EC" w:rsidRPr="00601551">
        <w:rPr>
          <w:rFonts w:ascii="Times New Roman" w:eastAsia="Calibri" w:hAnsi="Times New Roman" w:cs="Times New Roman"/>
          <w:sz w:val="24"/>
          <w:szCs w:val="24"/>
          <w:lang w:val="es-ES_tradnl"/>
        </w:rPr>
        <w:t xml:space="preserve"> ha trabajado para el cumplimiento de lo estipulado en el Decreto 350-17 en la implementación del Portal Transaccional de Compras Dominicanas, herramienta tecnológica para la gestión de las contrataciones públicas.</w:t>
      </w:r>
      <w:r w:rsidR="007C0242" w:rsidRPr="00601551">
        <w:rPr>
          <w:rFonts w:ascii="Times New Roman" w:eastAsia="Calibri" w:hAnsi="Times New Roman" w:cs="Times New Roman"/>
          <w:sz w:val="24"/>
          <w:szCs w:val="24"/>
          <w:lang w:val="es-ES_tradnl"/>
        </w:rPr>
        <w:t xml:space="preserve"> </w:t>
      </w:r>
      <w:r w:rsidR="00A370EC" w:rsidRPr="00601551">
        <w:rPr>
          <w:rFonts w:ascii="Times New Roman" w:eastAsia="Calibri" w:hAnsi="Times New Roman" w:cs="Times New Roman"/>
          <w:sz w:val="24"/>
          <w:szCs w:val="24"/>
          <w:lang w:val="es-ES_tradnl"/>
        </w:rPr>
        <w:t>Las a</w:t>
      </w:r>
      <w:r w:rsidR="00E950E5" w:rsidRPr="00601551">
        <w:rPr>
          <w:rFonts w:ascii="Times New Roman" w:eastAsia="Calibri" w:hAnsi="Times New Roman" w:cs="Times New Roman"/>
          <w:sz w:val="24"/>
          <w:szCs w:val="24"/>
          <w:lang w:val="es-ES_tradnl"/>
        </w:rPr>
        <w:t>cciones realizadas</w:t>
      </w:r>
      <w:r w:rsidR="00DE1120" w:rsidRPr="00601551">
        <w:rPr>
          <w:rFonts w:ascii="Times New Roman" w:eastAsia="Calibri" w:hAnsi="Times New Roman" w:cs="Times New Roman"/>
          <w:sz w:val="24"/>
          <w:szCs w:val="24"/>
          <w:lang w:val="es-ES_tradnl"/>
        </w:rPr>
        <w:t xml:space="preserve"> en el ejercicio del año 2019</w:t>
      </w:r>
      <w:r w:rsidR="00E950E5" w:rsidRPr="00601551">
        <w:rPr>
          <w:rFonts w:ascii="Times New Roman" w:eastAsia="Calibri" w:hAnsi="Times New Roman" w:cs="Times New Roman"/>
          <w:sz w:val="24"/>
          <w:szCs w:val="24"/>
          <w:lang w:val="es-ES_tradnl"/>
        </w:rPr>
        <w:t xml:space="preserve"> permitieron que </w:t>
      </w:r>
      <w:r w:rsidR="00E83AED" w:rsidRPr="00601551">
        <w:rPr>
          <w:rFonts w:ascii="Times New Roman" w:eastAsia="Calibri" w:hAnsi="Times New Roman" w:cs="Times New Roman"/>
          <w:sz w:val="24"/>
          <w:szCs w:val="24"/>
          <w:lang w:val="es-ES_tradnl"/>
        </w:rPr>
        <w:t>a</w:t>
      </w:r>
      <w:r w:rsidR="00A370EC" w:rsidRPr="00601551">
        <w:rPr>
          <w:rFonts w:ascii="Times New Roman" w:eastAsia="Calibri" w:hAnsi="Times New Roman" w:cs="Times New Roman"/>
          <w:sz w:val="24"/>
          <w:szCs w:val="24"/>
          <w:lang w:val="es-ES_tradnl"/>
        </w:rPr>
        <w:t xml:space="preserve">l cierre del </w:t>
      </w:r>
      <w:r w:rsidR="009117AD">
        <w:rPr>
          <w:rFonts w:ascii="Times New Roman" w:eastAsia="Calibri" w:hAnsi="Times New Roman" w:cs="Times New Roman"/>
          <w:sz w:val="24"/>
          <w:szCs w:val="24"/>
          <w:lang w:val="es-ES_tradnl"/>
        </w:rPr>
        <w:t>tercer</w:t>
      </w:r>
      <w:r w:rsidR="00A370EC" w:rsidRPr="00601551">
        <w:rPr>
          <w:rFonts w:ascii="Times New Roman" w:eastAsia="Calibri" w:hAnsi="Times New Roman" w:cs="Times New Roman"/>
          <w:sz w:val="24"/>
          <w:szCs w:val="24"/>
          <w:lang w:val="es-ES_tradnl"/>
        </w:rPr>
        <w:t xml:space="preserve"> trimestre (</w:t>
      </w:r>
      <w:r w:rsidR="009117AD">
        <w:rPr>
          <w:rFonts w:ascii="Times New Roman" w:eastAsia="Calibri" w:hAnsi="Times New Roman" w:cs="Times New Roman"/>
          <w:sz w:val="24"/>
          <w:szCs w:val="24"/>
          <w:lang w:val="es-ES_tradnl"/>
        </w:rPr>
        <w:t>jul</w:t>
      </w:r>
      <w:r w:rsidR="00A370EC" w:rsidRPr="00601551">
        <w:rPr>
          <w:rFonts w:ascii="Times New Roman" w:eastAsia="Calibri" w:hAnsi="Times New Roman" w:cs="Times New Roman"/>
          <w:sz w:val="24"/>
          <w:szCs w:val="24"/>
          <w:lang w:val="es-ES_tradnl"/>
        </w:rPr>
        <w:t>io</w:t>
      </w:r>
      <w:r w:rsidR="009117AD">
        <w:rPr>
          <w:rFonts w:ascii="Times New Roman" w:eastAsia="Calibri" w:hAnsi="Times New Roman" w:cs="Times New Roman"/>
          <w:sz w:val="24"/>
          <w:szCs w:val="24"/>
          <w:lang w:val="es-ES_tradnl"/>
        </w:rPr>
        <w:t>-septiembre</w:t>
      </w:r>
      <w:r w:rsidR="00A370EC" w:rsidRPr="00601551">
        <w:rPr>
          <w:rFonts w:ascii="Times New Roman" w:eastAsia="Calibri" w:hAnsi="Times New Roman" w:cs="Times New Roman"/>
          <w:sz w:val="24"/>
          <w:szCs w:val="24"/>
          <w:lang w:val="es-ES_tradnl"/>
        </w:rPr>
        <w:t xml:space="preserve">) </w:t>
      </w:r>
      <w:proofErr w:type="spellStart"/>
      <w:r w:rsidR="00A370EC" w:rsidRPr="00601551">
        <w:rPr>
          <w:rFonts w:ascii="Times New Roman" w:eastAsia="Calibri" w:hAnsi="Times New Roman" w:cs="Times New Roman"/>
          <w:sz w:val="24"/>
          <w:szCs w:val="24"/>
          <w:lang w:val="es-ES_tradnl"/>
        </w:rPr>
        <w:t>Edesur</w:t>
      </w:r>
      <w:proofErr w:type="spellEnd"/>
      <w:r w:rsidR="00A370EC" w:rsidRPr="00601551">
        <w:rPr>
          <w:rFonts w:ascii="Times New Roman" w:eastAsia="Calibri" w:hAnsi="Times New Roman" w:cs="Times New Roman"/>
          <w:sz w:val="24"/>
          <w:szCs w:val="24"/>
          <w:lang w:val="es-ES_tradnl"/>
        </w:rPr>
        <w:t xml:space="preserve"> </w:t>
      </w:r>
      <w:r w:rsidR="00022C83" w:rsidRPr="00601551">
        <w:rPr>
          <w:rFonts w:ascii="Times New Roman" w:eastAsia="Calibri" w:hAnsi="Times New Roman" w:cs="Times New Roman"/>
          <w:sz w:val="24"/>
          <w:szCs w:val="24"/>
          <w:lang w:val="es-ES_tradnl"/>
        </w:rPr>
        <w:t>lograra</w:t>
      </w:r>
      <w:r w:rsidR="00A370EC" w:rsidRPr="00601551">
        <w:rPr>
          <w:rFonts w:ascii="Times New Roman" w:eastAsia="Calibri" w:hAnsi="Times New Roman" w:cs="Times New Roman"/>
          <w:sz w:val="24"/>
          <w:szCs w:val="24"/>
          <w:lang w:val="es-ES_tradnl"/>
        </w:rPr>
        <w:t xml:space="preserve"> </w:t>
      </w:r>
      <w:r w:rsidR="00A370EC" w:rsidRPr="00601551">
        <w:rPr>
          <w:rFonts w:ascii="Times New Roman" w:eastAsia="Calibri" w:hAnsi="Times New Roman" w:cs="Times New Roman"/>
          <w:b/>
          <w:sz w:val="24"/>
          <w:szCs w:val="24"/>
          <w:lang w:val="es-ES_tradnl"/>
        </w:rPr>
        <w:t>el 4to. Lugar con 9</w:t>
      </w:r>
      <w:r w:rsidR="00E950E5" w:rsidRPr="00601551">
        <w:rPr>
          <w:rFonts w:ascii="Times New Roman" w:eastAsia="Calibri" w:hAnsi="Times New Roman" w:cs="Times New Roman"/>
          <w:b/>
          <w:sz w:val="24"/>
          <w:szCs w:val="24"/>
          <w:lang w:val="es-ES_tradnl"/>
        </w:rPr>
        <w:t>8.9</w:t>
      </w:r>
      <w:r w:rsidR="00A370EC" w:rsidRPr="00601551">
        <w:rPr>
          <w:rFonts w:ascii="Times New Roman" w:eastAsia="Calibri" w:hAnsi="Times New Roman" w:cs="Times New Roman"/>
          <w:b/>
          <w:sz w:val="24"/>
          <w:szCs w:val="24"/>
          <w:lang w:val="es-ES_tradnl"/>
        </w:rPr>
        <w:t xml:space="preserve">9 puntos en el indicador </w:t>
      </w:r>
      <w:r w:rsidR="00E950E5" w:rsidRPr="00601551">
        <w:rPr>
          <w:rFonts w:ascii="Times New Roman" w:eastAsia="Calibri" w:hAnsi="Times New Roman" w:cs="Times New Roman"/>
          <w:b/>
          <w:sz w:val="24"/>
          <w:szCs w:val="24"/>
          <w:lang w:val="es-ES_tradnl"/>
        </w:rPr>
        <w:t>uso</w:t>
      </w:r>
      <w:r w:rsidR="00A370EC" w:rsidRPr="00601551">
        <w:rPr>
          <w:rFonts w:ascii="Times New Roman" w:eastAsia="Calibri" w:hAnsi="Times New Roman" w:cs="Times New Roman"/>
          <w:b/>
          <w:sz w:val="24"/>
          <w:szCs w:val="24"/>
          <w:lang w:val="es-ES_tradnl"/>
        </w:rPr>
        <w:t xml:space="preserve"> del Sistema Nacional de Contratacion</w:t>
      </w:r>
      <w:r w:rsidR="00A370EC" w:rsidRPr="00F072E1">
        <w:rPr>
          <w:rFonts w:ascii="Times New Roman" w:eastAsia="Calibri" w:hAnsi="Times New Roman" w:cs="Times New Roman"/>
          <w:b/>
          <w:sz w:val="24"/>
          <w:szCs w:val="24"/>
          <w:lang w:val="es-ES_tradnl"/>
        </w:rPr>
        <w:t>es</w:t>
      </w:r>
      <w:r w:rsidR="00A370EC" w:rsidRPr="00601551">
        <w:rPr>
          <w:rFonts w:ascii="Times New Roman" w:eastAsia="Calibri" w:hAnsi="Times New Roman" w:cs="Times New Roman"/>
          <w:sz w:val="24"/>
          <w:szCs w:val="24"/>
          <w:lang w:val="es-ES_tradnl"/>
        </w:rPr>
        <w:t xml:space="preserve"> </w:t>
      </w:r>
      <w:r w:rsidR="00A370EC" w:rsidRPr="00601551">
        <w:rPr>
          <w:rFonts w:ascii="Times New Roman" w:eastAsia="Calibri" w:hAnsi="Times New Roman" w:cs="Times New Roman"/>
          <w:b/>
          <w:color w:val="000000" w:themeColor="text1"/>
          <w:sz w:val="24"/>
          <w:szCs w:val="24"/>
          <w:lang w:val="es-ES_tradnl"/>
        </w:rPr>
        <w:t>Públicas (SISCOMPRAS</w:t>
      </w:r>
      <w:r w:rsidR="00A370EC" w:rsidRPr="00601551">
        <w:rPr>
          <w:rFonts w:ascii="Times New Roman" w:eastAsia="Calibri" w:hAnsi="Times New Roman" w:cs="Times New Roman"/>
          <w:b/>
          <w:sz w:val="24"/>
          <w:szCs w:val="24"/>
          <w:lang w:val="es-ES_tradnl"/>
        </w:rPr>
        <w:t>)</w:t>
      </w:r>
      <w:r w:rsidR="00A370EC" w:rsidRPr="00601551">
        <w:rPr>
          <w:rFonts w:ascii="Times New Roman" w:eastAsia="Calibri" w:hAnsi="Times New Roman" w:cs="Times New Roman"/>
          <w:sz w:val="24"/>
          <w:szCs w:val="24"/>
          <w:lang w:val="es-ES_tradnl"/>
        </w:rPr>
        <w:t xml:space="preserve">, </w:t>
      </w:r>
      <w:r w:rsidR="00A370EC" w:rsidRPr="00601551">
        <w:rPr>
          <w:rFonts w:ascii="Times New Roman" w:eastAsia="Calibri" w:hAnsi="Times New Roman" w:cs="Times New Roman"/>
          <w:b/>
          <w:sz w:val="24"/>
          <w:szCs w:val="24"/>
          <w:lang w:val="es-ES_tradnl"/>
        </w:rPr>
        <w:t>de un total de 170 instituciones evaluadas</w:t>
      </w:r>
      <w:r w:rsidR="00A370EC" w:rsidRPr="00601551">
        <w:rPr>
          <w:rFonts w:ascii="Times New Roman" w:eastAsia="Calibri" w:hAnsi="Times New Roman" w:cs="Times New Roman"/>
          <w:sz w:val="24"/>
          <w:szCs w:val="24"/>
          <w:lang w:val="es-ES_tradnl"/>
        </w:rPr>
        <w:t>.</w:t>
      </w:r>
    </w:p>
    <w:p w14:paraId="0725BE4B" w14:textId="7D6F6EB0" w:rsidR="009117AD" w:rsidRDefault="009117AD">
      <w:pPr>
        <w:rPr>
          <w:rFonts w:ascii="Arial" w:eastAsia="Calibri" w:hAnsi="Arial" w:cs="Arial"/>
          <w:b/>
          <w:bCs/>
          <w:color w:val="000000"/>
          <w:sz w:val="28"/>
          <w:szCs w:val="28"/>
          <w:lang w:val="es-DO"/>
        </w:rPr>
      </w:pPr>
      <w:r>
        <w:rPr>
          <w:rFonts w:ascii="Arial" w:eastAsia="Calibri" w:hAnsi="Arial" w:cs="Arial"/>
          <w:b/>
          <w:bCs/>
          <w:color w:val="000000"/>
          <w:sz w:val="28"/>
          <w:szCs w:val="28"/>
          <w:lang w:val="es-DO"/>
        </w:rPr>
        <w:br w:type="page"/>
      </w:r>
    </w:p>
    <w:p w14:paraId="36F64309" w14:textId="77777777" w:rsidR="00FA45AF" w:rsidRDefault="00FA45AF" w:rsidP="008C30F4">
      <w:pPr>
        <w:autoSpaceDE w:val="0"/>
        <w:autoSpaceDN w:val="0"/>
        <w:adjustRightInd w:val="0"/>
        <w:rPr>
          <w:rFonts w:ascii="Arial" w:eastAsia="Calibri" w:hAnsi="Arial" w:cs="Arial"/>
          <w:b/>
          <w:bCs/>
          <w:color w:val="000000"/>
          <w:sz w:val="28"/>
          <w:szCs w:val="28"/>
          <w:lang w:val="es-DO"/>
        </w:rPr>
      </w:pPr>
    </w:p>
    <w:p w14:paraId="6E00467C" w14:textId="77777777" w:rsidR="00B007EB" w:rsidRPr="00B007EB" w:rsidRDefault="00B007EB" w:rsidP="00601551">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B007EB">
        <w:rPr>
          <w:rFonts w:ascii="Arial" w:eastAsia="Calibri" w:hAnsi="Arial" w:cs="Arial"/>
          <w:b/>
          <w:bCs/>
          <w:color w:val="000000"/>
          <w:sz w:val="28"/>
          <w:szCs w:val="28"/>
          <w:lang w:val="es-DO"/>
        </w:rPr>
        <w:t>Comisiones de Veedurías Ciudadanas</w:t>
      </w:r>
    </w:p>
    <w:p w14:paraId="1B9CEFC5" w14:textId="77777777" w:rsidR="00B007EB" w:rsidRPr="00B007EB" w:rsidRDefault="00B007EB" w:rsidP="008C30F4">
      <w:pPr>
        <w:autoSpaceDE w:val="0"/>
        <w:autoSpaceDN w:val="0"/>
        <w:adjustRightInd w:val="0"/>
        <w:rPr>
          <w:rFonts w:ascii="Arial" w:eastAsia="Calibri" w:hAnsi="Arial" w:cs="Arial"/>
          <w:b/>
          <w:bCs/>
          <w:color w:val="000000"/>
          <w:sz w:val="28"/>
          <w:szCs w:val="28"/>
          <w:lang w:val="es-DO"/>
        </w:rPr>
      </w:pPr>
      <w:r w:rsidRPr="00B007EB">
        <w:rPr>
          <w:rFonts w:ascii="Arial" w:eastAsia="Calibri" w:hAnsi="Arial" w:cs="Arial"/>
          <w:b/>
          <w:bCs/>
          <w:color w:val="000000"/>
          <w:sz w:val="28"/>
          <w:szCs w:val="28"/>
          <w:lang w:val="es-DO"/>
        </w:rPr>
        <w:t xml:space="preserve"> </w:t>
      </w:r>
    </w:p>
    <w:p w14:paraId="1CC1AE6D" w14:textId="52BA59A4" w:rsidR="00B007EB" w:rsidRDefault="00B007EB" w:rsidP="008C30F4">
      <w:pPr>
        <w:spacing w:line="480" w:lineRule="auto"/>
        <w:ind w:firstLine="720"/>
        <w:jc w:val="both"/>
        <w:rPr>
          <w:rFonts w:ascii="Times New Roman" w:eastAsia="Calibri" w:hAnsi="Times New Roman" w:cs="Times New Roman"/>
          <w:sz w:val="24"/>
          <w:szCs w:val="24"/>
          <w:lang w:val="es-ES_tradnl"/>
        </w:rPr>
      </w:pPr>
      <w:r w:rsidRPr="00601551">
        <w:rPr>
          <w:rFonts w:ascii="Times New Roman" w:eastAsia="Calibri" w:hAnsi="Times New Roman" w:cs="Times New Roman"/>
          <w:sz w:val="24"/>
          <w:szCs w:val="24"/>
          <w:lang w:val="es-ES_tradnl"/>
        </w:rPr>
        <w:t xml:space="preserve">En </w:t>
      </w:r>
      <w:proofErr w:type="spellStart"/>
      <w:r w:rsidRPr="00601551">
        <w:rPr>
          <w:rFonts w:ascii="Times New Roman" w:eastAsia="Calibri" w:hAnsi="Times New Roman" w:cs="Times New Roman"/>
          <w:sz w:val="24"/>
          <w:szCs w:val="24"/>
          <w:lang w:val="es-ES_tradnl"/>
        </w:rPr>
        <w:t>E</w:t>
      </w:r>
      <w:r w:rsidR="00CE7876" w:rsidRPr="00601551">
        <w:rPr>
          <w:rFonts w:ascii="Times New Roman" w:eastAsia="Calibri" w:hAnsi="Times New Roman" w:cs="Times New Roman"/>
          <w:sz w:val="24"/>
          <w:szCs w:val="24"/>
          <w:lang w:val="es-ES_tradnl"/>
        </w:rPr>
        <w:t>desur</w:t>
      </w:r>
      <w:proofErr w:type="spellEnd"/>
      <w:r w:rsidRPr="00601551">
        <w:rPr>
          <w:rFonts w:ascii="Times New Roman" w:eastAsia="Calibri" w:hAnsi="Times New Roman" w:cs="Times New Roman"/>
          <w:sz w:val="24"/>
          <w:szCs w:val="24"/>
          <w:lang w:val="es-ES_tradnl"/>
        </w:rPr>
        <w:t xml:space="preserve"> Dominicana S.A, no existe Comisión de Veeduría conformada.</w:t>
      </w:r>
    </w:p>
    <w:p w14:paraId="021E7553" w14:textId="77777777" w:rsidR="00912558" w:rsidRDefault="00912558" w:rsidP="00912558">
      <w:pPr>
        <w:autoSpaceDE w:val="0"/>
        <w:autoSpaceDN w:val="0"/>
        <w:adjustRightInd w:val="0"/>
        <w:spacing w:after="0" w:line="240" w:lineRule="auto"/>
        <w:rPr>
          <w:rFonts w:ascii="Arial" w:eastAsia="Calibri" w:hAnsi="Arial" w:cs="Arial"/>
          <w:b/>
          <w:bCs/>
          <w:color w:val="000000"/>
          <w:sz w:val="28"/>
          <w:szCs w:val="28"/>
          <w:lang w:val="es-DO"/>
        </w:rPr>
      </w:pPr>
    </w:p>
    <w:p w14:paraId="27CA09F4" w14:textId="661B2916" w:rsidR="00B007EB" w:rsidRPr="00B007EB" w:rsidRDefault="00B007EB" w:rsidP="00601551">
      <w:pPr>
        <w:numPr>
          <w:ilvl w:val="1"/>
          <w:numId w:val="1"/>
        </w:numPr>
        <w:autoSpaceDE w:val="0"/>
        <w:autoSpaceDN w:val="0"/>
        <w:adjustRightInd w:val="0"/>
        <w:spacing w:after="0" w:line="240" w:lineRule="auto"/>
        <w:rPr>
          <w:rFonts w:ascii="Arial" w:eastAsia="Calibri" w:hAnsi="Arial" w:cs="Arial"/>
          <w:b/>
          <w:bCs/>
          <w:color w:val="000000"/>
          <w:sz w:val="28"/>
          <w:szCs w:val="28"/>
          <w:lang w:val="es-DO"/>
        </w:rPr>
      </w:pPr>
      <w:r w:rsidRPr="00B007EB">
        <w:rPr>
          <w:rFonts w:ascii="Arial" w:eastAsia="Calibri" w:hAnsi="Arial" w:cs="Arial"/>
          <w:b/>
          <w:bCs/>
          <w:color w:val="000000"/>
          <w:sz w:val="28"/>
          <w:szCs w:val="28"/>
          <w:lang w:val="es-DO"/>
        </w:rPr>
        <w:t>Auditorías y Declaraciones Juradas</w:t>
      </w:r>
    </w:p>
    <w:p w14:paraId="0CECAEBC" w14:textId="739A8472" w:rsidR="00B007EB" w:rsidRDefault="00B007EB" w:rsidP="008C30F4">
      <w:pPr>
        <w:autoSpaceDE w:val="0"/>
        <w:autoSpaceDN w:val="0"/>
        <w:adjustRightInd w:val="0"/>
        <w:rPr>
          <w:rFonts w:ascii="Arial" w:eastAsia="Calibri" w:hAnsi="Arial" w:cs="Arial"/>
          <w:b/>
          <w:bCs/>
          <w:color w:val="000000"/>
          <w:sz w:val="28"/>
          <w:szCs w:val="28"/>
          <w:lang w:val="es-DO"/>
        </w:rPr>
      </w:pPr>
    </w:p>
    <w:p w14:paraId="454A9F0D" w14:textId="0C10409D" w:rsidR="00B007EB" w:rsidRPr="00AA1B7F" w:rsidRDefault="00B007EB"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sz w:val="24"/>
          <w:szCs w:val="24"/>
          <w:lang w:val="es-DO"/>
        </w:rPr>
        <w:t xml:space="preserve">La Dirección de Auditoría Interna de </w:t>
      </w:r>
      <w:proofErr w:type="spellStart"/>
      <w:r w:rsidRPr="00AA1B7F">
        <w:rPr>
          <w:rFonts w:ascii="Times New Roman" w:eastAsia="Calibri" w:hAnsi="Times New Roman" w:cs="Times New Roman"/>
          <w:sz w:val="24"/>
          <w:szCs w:val="24"/>
          <w:lang w:val="es-DO"/>
        </w:rPr>
        <w:t>E</w:t>
      </w:r>
      <w:r w:rsidR="00FB3601" w:rsidRPr="00AA1B7F">
        <w:rPr>
          <w:rFonts w:ascii="Times New Roman" w:eastAsia="Calibri" w:hAnsi="Times New Roman" w:cs="Times New Roman"/>
          <w:sz w:val="24"/>
          <w:szCs w:val="24"/>
          <w:lang w:val="es-DO"/>
        </w:rPr>
        <w:t>desur</w:t>
      </w:r>
      <w:proofErr w:type="spellEnd"/>
      <w:r w:rsidR="00FB3601" w:rsidRPr="00AA1B7F">
        <w:rPr>
          <w:rFonts w:ascii="Times New Roman" w:eastAsia="Calibri" w:hAnsi="Times New Roman" w:cs="Times New Roman"/>
          <w:sz w:val="24"/>
          <w:szCs w:val="24"/>
          <w:lang w:val="es-DO"/>
        </w:rPr>
        <w:t xml:space="preserve"> </w:t>
      </w:r>
      <w:r w:rsidRPr="00AA1B7F">
        <w:rPr>
          <w:rFonts w:ascii="Times New Roman" w:eastAsia="Calibri" w:hAnsi="Times New Roman" w:cs="Times New Roman"/>
          <w:sz w:val="24"/>
          <w:szCs w:val="24"/>
          <w:lang w:val="es-DO"/>
        </w:rPr>
        <w:t>Dominicana, tiene como misión velar por el cumplimiento efectivo de las normas, políticas, reglamentos, procedimientos de la empresa y leyes vigentes, evaluando los riesgos operativos, comerciales, financieros y administrativos, generando informes para mejoras continuas, oportunas y seguimiento del control, contribuyendo de manera efectiva con el logro de los objetivos del plan de desarrollo, mediante un programa de Auditorías, aprobado por el Consejo de Administración.</w:t>
      </w:r>
    </w:p>
    <w:p w14:paraId="5AC4854C" w14:textId="1B086696" w:rsidR="00B007EB" w:rsidRPr="00AA1B7F" w:rsidRDefault="00B007EB"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sz w:val="24"/>
          <w:szCs w:val="24"/>
          <w:lang w:val="es-DO"/>
        </w:rPr>
        <w:t>Durante el año 201</w:t>
      </w:r>
      <w:r w:rsidR="00FB3601" w:rsidRPr="00AA1B7F">
        <w:rPr>
          <w:rFonts w:ascii="Times New Roman" w:eastAsia="Calibri" w:hAnsi="Times New Roman" w:cs="Times New Roman"/>
          <w:sz w:val="24"/>
          <w:szCs w:val="24"/>
          <w:lang w:val="es-DO"/>
        </w:rPr>
        <w:t>9</w:t>
      </w:r>
      <w:r w:rsidRPr="00AA1B7F">
        <w:rPr>
          <w:rFonts w:ascii="Times New Roman" w:eastAsia="Calibri" w:hAnsi="Times New Roman" w:cs="Times New Roman"/>
          <w:sz w:val="24"/>
          <w:szCs w:val="24"/>
          <w:lang w:val="es-DO"/>
        </w:rPr>
        <w:t xml:space="preserve"> se realizaron auditorías programadas, además de varias investigacion</w:t>
      </w:r>
      <w:r w:rsidR="00022C83" w:rsidRPr="00AA1B7F">
        <w:rPr>
          <w:rFonts w:ascii="Times New Roman" w:eastAsia="Calibri" w:hAnsi="Times New Roman" w:cs="Times New Roman"/>
          <w:sz w:val="24"/>
          <w:szCs w:val="24"/>
          <w:lang w:val="es-DO"/>
        </w:rPr>
        <w:t xml:space="preserve">es especiales, acompañamientos a </w:t>
      </w:r>
      <w:r w:rsidRPr="00AA1B7F">
        <w:rPr>
          <w:rFonts w:ascii="Times New Roman" w:eastAsia="Calibri" w:hAnsi="Times New Roman" w:cs="Times New Roman"/>
          <w:sz w:val="24"/>
          <w:szCs w:val="24"/>
          <w:lang w:val="es-DO"/>
        </w:rPr>
        <w:t>otras áreas operativas, participación en equipos de trabajo, etc. A continuación, citamos las auditorías realizadas en el período:</w:t>
      </w:r>
    </w:p>
    <w:p w14:paraId="403A8AB4" w14:textId="4F0F2CC7" w:rsidR="00B007EB" w:rsidRPr="00AA1B7F" w:rsidRDefault="00E2292A" w:rsidP="000B0E58">
      <w:pPr>
        <w:numPr>
          <w:ilvl w:val="0"/>
          <w:numId w:val="12"/>
        </w:numPr>
        <w:autoSpaceDE w:val="0"/>
        <w:autoSpaceDN w:val="0"/>
        <w:spacing w:after="160" w:line="480" w:lineRule="auto"/>
        <w:contextualSpacing/>
        <w:jc w:val="both"/>
        <w:rPr>
          <w:rFonts w:ascii="Times New Roman" w:eastAsia="Calibri" w:hAnsi="Times New Roman" w:cs="Times New Roman"/>
          <w:sz w:val="24"/>
          <w:szCs w:val="24"/>
          <w:lang w:val="es-DO"/>
        </w:rPr>
      </w:pPr>
      <w:r w:rsidRPr="00AA1B7F">
        <w:rPr>
          <w:rFonts w:ascii="Times New Roman" w:eastAsia="Calibri" w:hAnsi="Times New Roman" w:cs="Times New Roman"/>
          <w:b/>
          <w:sz w:val="24"/>
          <w:szCs w:val="24"/>
          <w:lang w:val="es-DO"/>
        </w:rPr>
        <w:t>Cinco (</w:t>
      </w:r>
      <w:r w:rsidR="00E51D4F" w:rsidRPr="00AA1B7F">
        <w:rPr>
          <w:rFonts w:ascii="Times New Roman" w:eastAsia="Calibri" w:hAnsi="Times New Roman" w:cs="Times New Roman"/>
          <w:b/>
          <w:sz w:val="24"/>
          <w:szCs w:val="24"/>
          <w:lang w:val="es-DO"/>
        </w:rPr>
        <w:t>5</w:t>
      </w:r>
      <w:r w:rsidRPr="00AA1B7F">
        <w:rPr>
          <w:rFonts w:ascii="Times New Roman" w:eastAsia="Calibri" w:hAnsi="Times New Roman" w:cs="Times New Roman"/>
          <w:b/>
          <w:sz w:val="24"/>
          <w:szCs w:val="24"/>
          <w:lang w:val="es-DO"/>
        </w:rPr>
        <w:t>)</w:t>
      </w:r>
      <w:r w:rsidR="00B007EB" w:rsidRPr="00AA1B7F">
        <w:rPr>
          <w:rFonts w:ascii="Times New Roman" w:eastAsia="Calibri" w:hAnsi="Times New Roman" w:cs="Times New Roman"/>
          <w:sz w:val="24"/>
          <w:szCs w:val="24"/>
          <w:lang w:val="es-DO"/>
        </w:rPr>
        <w:t xml:space="preserve"> Auditorías </w:t>
      </w:r>
      <w:r w:rsidRPr="00AA1B7F">
        <w:rPr>
          <w:rFonts w:ascii="Times New Roman" w:eastAsia="Calibri" w:hAnsi="Times New Roman" w:cs="Times New Roman"/>
          <w:sz w:val="24"/>
          <w:szCs w:val="24"/>
          <w:lang w:val="es-DO"/>
        </w:rPr>
        <w:t>programadas</w:t>
      </w:r>
      <w:r w:rsidR="00E51D4F" w:rsidRPr="00AA1B7F">
        <w:rPr>
          <w:rFonts w:ascii="Times New Roman" w:eastAsia="Calibri" w:hAnsi="Times New Roman" w:cs="Times New Roman"/>
          <w:sz w:val="24"/>
          <w:szCs w:val="24"/>
          <w:lang w:val="es-DO"/>
        </w:rPr>
        <w:t xml:space="preserve"> a los </w:t>
      </w:r>
      <w:r w:rsidRPr="00AA1B7F">
        <w:rPr>
          <w:rFonts w:ascii="Times New Roman" w:eastAsia="Calibri" w:hAnsi="Times New Roman" w:cs="Times New Roman"/>
          <w:sz w:val="24"/>
          <w:szCs w:val="24"/>
          <w:lang w:val="es-DO"/>
        </w:rPr>
        <w:t>s</w:t>
      </w:r>
      <w:r w:rsidR="00E51D4F" w:rsidRPr="00AA1B7F">
        <w:rPr>
          <w:rFonts w:ascii="Times New Roman" w:eastAsia="Calibri" w:hAnsi="Times New Roman" w:cs="Times New Roman"/>
          <w:sz w:val="24"/>
          <w:szCs w:val="24"/>
          <w:lang w:val="es-DO"/>
        </w:rPr>
        <w:t xml:space="preserve">istemas de </w:t>
      </w:r>
      <w:r w:rsidRPr="00AA1B7F">
        <w:rPr>
          <w:rFonts w:ascii="Times New Roman" w:eastAsia="Calibri" w:hAnsi="Times New Roman" w:cs="Times New Roman"/>
          <w:sz w:val="24"/>
          <w:szCs w:val="24"/>
          <w:lang w:val="es-DO"/>
        </w:rPr>
        <w:t>i</w:t>
      </w:r>
      <w:r w:rsidR="00E51D4F" w:rsidRPr="00AA1B7F">
        <w:rPr>
          <w:rFonts w:ascii="Times New Roman" w:eastAsia="Calibri" w:hAnsi="Times New Roman" w:cs="Times New Roman"/>
          <w:sz w:val="24"/>
          <w:szCs w:val="24"/>
          <w:lang w:val="es-DO"/>
        </w:rPr>
        <w:t>nformación</w:t>
      </w:r>
      <w:r w:rsidRPr="00AA1B7F">
        <w:rPr>
          <w:rFonts w:ascii="Times New Roman" w:eastAsia="Calibri" w:hAnsi="Times New Roman" w:cs="Times New Roman"/>
          <w:sz w:val="24"/>
          <w:szCs w:val="24"/>
          <w:lang w:val="es-DO"/>
        </w:rPr>
        <w:t xml:space="preserve"> y </w:t>
      </w:r>
      <w:r w:rsidRPr="00AA1B7F">
        <w:rPr>
          <w:rFonts w:ascii="Times New Roman" w:eastAsia="Calibri" w:hAnsi="Times New Roman" w:cs="Times New Roman"/>
          <w:b/>
          <w:sz w:val="24"/>
          <w:szCs w:val="24"/>
          <w:lang w:val="es-DO"/>
        </w:rPr>
        <w:t>tres (3)</w:t>
      </w:r>
      <w:r w:rsidRPr="00AA1B7F">
        <w:rPr>
          <w:rFonts w:ascii="Times New Roman" w:eastAsia="Calibri" w:hAnsi="Times New Roman" w:cs="Times New Roman"/>
          <w:sz w:val="24"/>
          <w:szCs w:val="24"/>
          <w:lang w:val="es-DO"/>
        </w:rPr>
        <w:t xml:space="preserve"> Auditorías </w:t>
      </w:r>
      <w:r w:rsidR="00551226" w:rsidRPr="00AA1B7F">
        <w:rPr>
          <w:rFonts w:ascii="Times New Roman" w:eastAsia="Calibri" w:hAnsi="Times New Roman" w:cs="Times New Roman"/>
          <w:sz w:val="24"/>
          <w:szCs w:val="24"/>
          <w:lang w:val="es-DO"/>
        </w:rPr>
        <w:t>especiales.</w:t>
      </w:r>
    </w:p>
    <w:p w14:paraId="20E7E9EB" w14:textId="63DB2742" w:rsidR="00B007EB" w:rsidRPr="00FA40F6" w:rsidRDefault="00551226" w:rsidP="000B0E58">
      <w:pPr>
        <w:numPr>
          <w:ilvl w:val="0"/>
          <w:numId w:val="12"/>
        </w:numPr>
        <w:autoSpaceDE w:val="0"/>
        <w:autoSpaceDN w:val="0"/>
        <w:spacing w:after="160" w:line="480" w:lineRule="auto"/>
        <w:contextualSpacing/>
        <w:jc w:val="both"/>
        <w:rPr>
          <w:rFonts w:ascii="Times New Roman" w:eastAsia="Calibri" w:hAnsi="Times New Roman" w:cs="Times New Roman"/>
          <w:sz w:val="24"/>
          <w:szCs w:val="24"/>
          <w:lang w:val="es-DO"/>
        </w:rPr>
      </w:pPr>
      <w:r w:rsidRPr="00AA1B7F">
        <w:rPr>
          <w:rFonts w:ascii="Times New Roman" w:eastAsia="Calibri" w:hAnsi="Times New Roman" w:cs="Times New Roman"/>
          <w:b/>
          <w:sz w:val="24"/>
          <w:szCs w:val="24"/>
          <w:lang w:val="es-DO"/>
        </w:rPr>
        <w:t xml:space="preserve">Seis (6) </w:t>
      </w:r>
      <w:r w:rsidR="00B007EB" w:rsidRPr="00601551">
        <w:rPr>
          <w:rFonts w:ascii="Times New Roman" w:eastAsia="Calibri" w:hAnsi="Times New Roman" w:cs="Times New Roman"/>
          <w:b/>
          <w:sz w:val="24"/>
          <w:szCs w:val="24"/>
          <w:lang w:val="es-DO"/>
        </w:rPr>
        <w:t xml:space="preserve">Auditorías </w:t>
      </w:r>
      <w:r w:rsidRPr="00FA40F6">
        <w:rPr>
          <w:rFonts w:ascii="Times New Roman" w:eastAsia="Calibri" w:hAnsi="Times New Roman" w:cs="Times New Roman"/>
          <w:sz w:val="24"/>
          <w:szCs w:val="24"/>
          <w:lang w:val="es-DO"/>
        </w:rPr>
        <w:t xml:space="preserve">a Obras y Proyectos de Redes y </w:t>
      </w:r>
      <w:r w:rsidRPr="005A4133">
        <w:rPr>
          <w:rFonts w:ascii="Times New Roman" w:eastAsia="Calibri" w:hAnsi="Times New Roman" w:cs="Times New Roman"/>
          <w:b/>
          <w:sz w:val="24"/>
          <w:szCs w:val="24"/>
          <w:lang w:val="es-DO"/>
        </w:rPr>
        <w:t>doce (12)</w:t>
      </w:r>
      <w:r w:rsidRPr="00FA40F6">
        <w:rPr>
          <w:rFonts w:ascii="Times New Roman" w:eastAsia="Calibri" w:hAnsi="Times New Roman" w:cs="Times New Roman"/>
          <w:sz w:val="24"/>
          <w:szCs w:val="24"/>
          <w:lang w:val="es-DO"/>
        </w:rPr>
        <w:t xml:space="preserve"> trabajos especiales</w:t>
      </w:r>
      <w:r w:rsidR="00B007EB" w:rsidRPr="00FA40F6">
        <w:rPr>
          <w:rFonts w:ascii="Times New Roman" w:eastAsia="Calibri" w:hAnsi="Times New Roman" w:cs="Times New Roman"/>
          <w:sz w:val="24"/>
          <w:szCs w:val="24"/>
          <w:lang w:val="es-DO"/>
        </w:rPr>
        <w:t>.</w:t>
      </w:r>
    </w:p>
    <w:p w14:paraId="697DE8F7" w14:textId="1D194B2B" w:rsidR="00551226" w:rsidRPr="00FA40F6" w:rsidRDefault="00551226" w:rsidP="000B0E58">
      <w:pPr>
        <w:numPr>
          <w:ilvl w:val="0"/>
          <w:numId w:val="12"/>
        </w:numPr>
        <w:autoSpaceDE w:val="0"/>
        <w:autoSpaceDN w:val="0"/>
        <w:spacing w:after="160" w:line="480" w:lineRule="auto"/>
        <w:contextualSpacing/>
        <w:jc w:val="both"/>
        <w:rPr>
          <w:rFonts w:ascii="Times New Roman" w:eastAsia="Calibri" w:hAnsi="Times New Roman" w:cs="Times New Roman"/>
          <w:sz w:val="24"/>
          <w:szCs w:val="24"/>
          <w:lang w:val="es-DO"/>
        </w:rPr>
      </w:pPr>
      <w:r w:rsidRPr="00AA1B7F">
        <w:rPr>
          <w:rFonts w:ascii="Times New Roman" w:eastAsia="Calibri" w:hAnsi="Times New Roman" w:cs="Times New Roman"/>
          <w:b/>
          <w:sz w:val="24"/>
          <w:szCs w:val="24"/>
          <w:lang w:val="es-DO"/>
        </w:rPr>
        <w:lastRenderedPageBreak/>
        <w:t xml:space="preserve">Cincuenta y dos (52) </w:t>
      </w:r>
      <w:r w:rsidRPr="00601551">
        <w:rPr>
          <w:rFonts w:ascii="Times New Roman" w:eastAsia="Calibri" w:hAnsi="Times New Roman" w:cs="Times New Roman"/>
          <w:b/>
          <w:sz w:val="24"/>
          <w:szCs w:val="24"/>
          <w:lang w:val="es-DO"/>
        </w:rPr>
        <w:t xml:space="preserve">verificaciones </w:t>
      </w:r>
      <w:r w:rsidRPr="00FA40F6">
        <w:rPr>
          <w:rFonts w:ascii="Times New Roman" w:eastAsia="Calibri" w:hAnsi="Times New Roman" w:cs="Times New Roman"/>
          <w:sz w:val="24"/>
          <w:szCs w:val="24"/>
          <w:lang w:val="es-DO"/>
        </w:rPr>
        <w:t>al desarrollo de actividades y disponibilidad de recursos a la nueva estructura de gestión por Unidad Básica de Negocios (UBN).</w:t>
      </w:r>
    </w:p>
    <w:p w14:paraId="4C385CFA" w14:textId="6E65607F" w:rsidR="00E2292A" w:rsidRDefault="00E2292A" w:rsidP="000B0E58">
      <w:pPr>
        <w:numPr>
          <w:ilvl w:val="0"/>
          <w:numId w:val="12"/>
        </w:numPr>
        <w:autoSpaceDE w:val="0"/>
        <w:autoSpaceDN w:val="0"/>
        <w:spacing w:after="160" w:line="480" w:lineRule="auto"/>
        <w:contextualSpacing/>
        <w:jc w:val="both"/>
        <w:rPr>
          <w:rFonts w:ascii="Times New Roman" w:eastAsia="Calibri" w:hAnsi="Times New Roman" w:cs="Times New Roman"/>
          <w:sz w:val="24"/>
          <w:szCs w:val="24"/>
          <w:lang w:val="es-DO"/>
        </w:rPr>
      </w:pPr>
      <w:r w:rsidRPr="00AA1B7F">
        <w:rPr>
          <w:rFonts w:ascii="Times New Roman" w:eastAsia="Calibri" w:hAnsi="Times New Roman" w:cs="Times New Roman"/>
          <w:b/>
          <w:sz w:val="24"/>
          <w:szCs w:val="24"/>
          <w:lang w:val="es-DO"/>
        </w:rPr>
        <w:t xml:space="preserve">90% </w:t>
      </w:r>
      <w:r w:rsidRPr="00FA40F6">
        <w:rPr>
          <w:rFonts w:ascii="Times New Roman" w:eastAsia="Calibri" w:hAnsi="Times New Roman" w:cs="Times New Roman"/>
          <w:sz w:val="24"/>
          <w:szCs w:val="24"/>
          <w:lang w:val="es-DO"/>
        </w:rPr>
        <w:t xml:space="preserve">en la realización del inventario de activos de Tecnología de la Información y Comunicaciones (TIC). </w:t>
      </w:r>
    </w:p>
    <w:p w14:paraId="7E7D31B4" w14:textId="2749773E" w:rsidR="00B007EB" w:rsidRDefault="00B007EB" w:rsidP="008C30F4">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sz w:val="24"/>
          <w:szCs w:val="24"/>
          <w:lang w:val="es-DO"/>
        </w:rPr>
        <w:t>Estas auditorías incluyeron análisis a procesos de atención al cliente (contratos, cambios de titular, bajas voluntarias y forzadas, etc.), la correcta aplicación de los procedimientos de ejecución, supervisión y pagos de órdenes de servicio, revisión de los registros en las cuentas que conforman los estados financieros; así como el análisis y revisión de expedientes para la realización de desembolsos</w:t>
      </w:r>
      <w:r w:rsidR="00022C83" w:rsidRPr="00AA1B7F">
        <w:rPr>
          <w:rFonts w:ascii="Times New Roman" w:eastAsia="Calibri" w:hAnsi="Times New Roman" w:cs="Times New Roman"/>
          <w:sz w:val="24"/>
          <w:szCs w:val="24"/>
          <w:lang w:val="es-DO"/>
        </w:rPr>
        <w:t>,</w:t>
      </w:r>
      <w:r w:rsidRPr="00AA1B7F">
        <w:rPr>
          <w:rFonts w:ascii="Times New Roman" w:eastAsia="Calibri" w:hAnsi="Times New Roman" w:cs="Times New Roman"/>
          <w:sz w:val="24"/>
          <w:szCs w:val="24"/>
          <w:lang w:val="es-DO"/>
        </w:rPr>
        <w:t xml:space="preserve"> </w:t>
      </w:r>
      <w:r w:rsidR="00022C83" w:rsidRPr="00AA1B7F">
        <w:rPr>
          <w:rFonts w:ascii="Times New Roman" w:eastAsia="Calibri" w:hAnsi="Times New Roman" w:cs="Times New Roman"/>
          <w:sz w:val="24"/>
          <w:szCs w:val="24"/>
          <w:lang w:val="es-DO"/>
        </w:rPr>
        <w:t>estado de las brigadas, etc.</w:t>
      </w:r>
      <w:r w:rsidR="00551226" w:rsidRPr="00AA1B7F">
        <w:rPr>
          <w:rFonts w:ascii="Times New Roman" w:eastAsia="Calibri" w:hAnsi="Times New Roman" w:cs="Times New Roman"/>
          <w:sz w:val="24"/>
          <w:szCs w:val="24"/>
          <w:lang w:val="es-DO"/>
        </w:rPr>
        <w:t xml:space="preserve"> </w:t>
      </w:r>
    </w:p>
    <w:p w14:paraId="487044D6" w14:textId="27520896" w:rsidR="00333DC8" w:rsidRDefault="00333DC8" w:rsidP="008C30F4">
      <w:pPr>
        <w:spacing w:line="480" w:lineRule="auto"/>
        <w:ind w:firstLine="720"/>
        <w:jc w:val="both"/>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t xml:space="preserve">Los hallazgos en cada una de las auditorias han representado oportunidades de mejoras en los diferentes procesos de gestión con los cuales </w:t>
      </w:r>
      <w:proofErr w:type="spellStart"/>
      <w:r>
        <w:rPr>
          <w:rFonts w:ascii="Times New Roman" w:eastAsia="Calibri" w:hAnsi="Times New Roman" w:cs="Times New Roman"/>
          <w:sz w:val="24"/>
          <w:szCs w:val="24"/>
          <w:lang w:val="es-DO"/>
        </w:rPr>
        <w:t>Edesur</w:t>
      </w:r>
      <w:proofErr w:type="spellEnd"/>
      <w:r>
        <w:rPr>
          <w:rFonts w:ascii="Times New Roman" w:eastAsia="Calibri" w:hAnsi="Times New Roman" w:cs="Times New Roman"/>
          <w:sz w:val="24"/>
          <w:szCs w:val="24"/>
          <w:lang w:val="es-DO"/>
        </w:rPr>
        <w:t xml:space="preserve"> ha estado laborando.</w:t>
      </w:r>
    </w:p>
    <w:p w14:paraId="5F22807B" w14:textId="3E569810" w:rsidR="00AA1B7F" w:rsidRPr="00AA1B7F" w:rsidRDefault="00AA1B7F"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AA1B7F">
        <w:rPr>
          <w:rFonts w:ascii="Times New Roman" w:eastAsia="Calibri" w:hAnsi="Times New Roman" w:cs="Times New Roman"/>
          <w:b/>
          <w:sz w:val="24"/>
          <w:szCs w:val="24"/>
          <w:lang w:val="es-ES_tradnl"/>
        </w:rPr>
        <w:t>Declaraciones Juradas:</w:t>
      </w:r>
    </w:p>
    <w:p w14:paraId="6C95FA5B" w14:textId="54C14336" w:rsidR="00AA1B7F" w:rsidRDefault="00AA1B7F" w:rsidP="00AA1B7F">
      <w:pPr>
        <w:spacing w:line="480" w:lineRule="auto"/>
        <w:ind w:firstLine="720"/>
        <w:jc w:val="both"/>
        <w:rPr>
          <w:rFonts w:ascii="Times New Roman" w:eastAsia="Calibri" w:hAnsi="Times New Roman" w:cs="Times New Roman"/>
          <w:sz w:val="24"/>
          <w:szCs w:val="24"/>
          <w:lang w:val="es-DO"/>
        </w:rPr>
      </w:pPr>
      <w:r w:rsidRPr="00AA1B7F">
        <w:rPr>
          <w:rFonts w:ascii="Times New Roman" w:eastAsia="Calibri" w:hAnsi="Times New Roman" w:cs="Times New Roman"/>
          <w:b/>
          <w:sz w:val="24"/>
          <w:szCs w:val="24"/>
          <w:lang w:val="es-DO"/>
        </w:rPr>
        <w:t xml:space="preserve">En cumplimiento de la Ley No. 311-14 sobre Declaración Jurada de Patrimonio </w:t>
      </w:r>
      <w:r w:rsidRPr="00AA1B7F">
        <w:rPr>
          <w:rFonts w:ascii="Times New Roman" w:eastAsia="Calibri" w:hAnsi="Times New Roman" w:cs="Times New Roman"/>
          <w:sz w:val="24"/>
          <w:szCs w:val="24"/>
          <w:lang w:val="es-DO"/>
        </w:rPr>
        <w:t xml:space="preserve">por los funcionarios Públicos, han presentado sus declaraciones juradas a la Cámara de Cuentas los siguientes funcionarios:  administrador gerente general, gerente de compras y director de finanzas. Las constancias de recepción de dichas declaraciones fueron publicadas en el portal institucional de </w:t>
      </w:r>
      <w:proofErr w:type="spellStart"/>
      <w:r w:rsidRPr="00AA1B7F">
        <w:rPr>
          <w:rFonts w:ascii="Times New Roman" w:eastAsia="Calibri" w:hAnsi="Times New Roman" w:cs="Times New Roman"/>
          <w:sz w:val="24"/>
          <w:szCs w:val="24"/>
          <w:lang w:val="es-DO"/>
        </w:rPr>
        <w:t>Edesur</w:t>
      </w:r>
      <w:proofErr w:type="spellEnd"/>
      <w:r w:rsidRPr="00AA1B7F">
        <w:rPr>
          <w:rFonts w:ascii="Times New Roman" w:eastAsia="Calibri" w:hAnsi="Times New Roman" w:cs="Times New Roman"/>
          <w:sz w:val="24"/>
          <w:szCs w:val="24"/>
          <w:lang w:val="es-DO"/>
        </w:rPr>
        <w:t xml:space="preserve"> </w:t>
      </w:r>
      <w:proofErr w:type="gramStart"/>
      <w:r w:rsidRPr="00AA1B7F">
        <w:rPr>
          <w:rFonts w:ascii="Times New Roman" w:eastAsia="Calibri" w:hAnsi="Times New Roman" w:cs="Times New Roman"/>
          <w:sz w:val="24"/>
          <w:szCs w:val="24"/>
          <w:lang w:val="es-DO"/>
        </w:rPr>
        <w:t>Dominicana</w:t>
      </w:r>
      <w:proofErr w:type="gramEnd"/>
      <w:r w:rsidRPr="00AA1B7F">
        <w:rPr>
          <w:rFonts w:ascii="Times New Roman" w:eastAsia="Calibri" w:hAnsi="Times New Roman" w:cs="Times New Roman"/>
          <w:sz w:val="24"/>
          <w:szCs w:val="24"/>
          <w:lang w:val="es-DO"/>
        </w:rPr>
        <w:t>, en el siguiente link:</w:t>
      </w:r>
    </w:p>
    <w:p w14:paraId="50B269CC" w14:textId="5EC8EB95" w:rsidR="00AA1B7F" w:rsidRDefault="00713E64" w:rsidP="00AA1B7F">
      <w:pPr>
        <w:spacing w:line="480" w:lineRule="auto"/>
        <w:jc w:val="center"/>
        <w:rPr>
          <w:rFonts w:ascii="Times New Roman" w:eastAsia="Calibri" w:hAnsi="Times New Roman" w:cs="Times New Roman"/>
          <w:b/>
          <w:color w:val="4472C4"/>
          <w:sz w:val="24"/>
          <w:szCs w:val="24"/>
          <w:lang w:val="es-DO"/>
        </w:rPr>
      </w:pPr>
      <w:r w:rsidRPr="00713E64">
        <w:rPr>
          <w:lang w:val="es-DO"/>
        </w:rPr>
        <w:t>z</w:t>
      </w:r>
      <w:hyperlink r:id="rId48" w:history="1">
        <w:r w:rsidR="00AA1B7F" w:rsidRPr="00AA1B7F">
          <w:rPr>
            <w:rFonts w:ascii="Times New Roman" w:eastAsia="Calibri" w:hAnsi="Times New Roman" w:cs="Times New Roman"/>
            <w:b/>
            <w:color w:val="4472C4"/>
            <w:sz w:val="24"/>
            <w:szCs w:val="24"/>
            <w:lang w:val="es-DO"/>
          </w:rPr>
          <w:t>http://www.edesur.com.do/transparencia/declaraciones-juradas/</w:t>
        </w:r>
      </w:hyperlink>
    </w:p>
    <w:p w14:paraId="629F7E4B" w14:textId="39D035FE" w:rsidR="00333DC8" w:rsidRDefault="00333DC8" w:rsidP="00AA1B7F">
      <w:pPr>
        <w:spacing w:line="480" w:lineRule="auto"/>
        <w:jc w:val="center"/>
        <w:rPr>
          <w:rFonts w:ascii="Times New Roman" w:eastAsia="Calibri" w:hAnsi="Times New Roman" w:cs="Times New Roman"/>
          <w:b/>
          <w:color w:val="4472C4"/>
          <w:sz w:val="24"/>
          <w:szCs w:val="24"/>
          <w:lang w:val="es-DO"/>
        </w:rPr>
      </w:pPr>
    </w:p>
    <w:p w14:paraId="17F5ABCE" w14:textId="74C557AD" w:rsidR="00B007EB" w:rsidRPr="00601551" w:rsidRDefault="00B007EB" w:rsidP="000B0E58">
      <w:pPr>
        <w:numPr>
          <w:ilvl w:val="0"/>
          <w:numId w:val="9"/>
        </w:numPr>
        <w:autoSpaceDE w:val="0"/>
        <w:autoSpaceDN w:val="0"/>
        <w:adjustRightInd w:val="0"/>
        <w:spacing w:after="0" w:line="240" w:lineRule="auto"/>
        <w:ind w:left="1146"/>
        <w:rPr>
          <w:rFonts w:ascii="Arial" w:eastAsiaTheme="minorHAnsi" w:hAnsi="Arial" w:cs="Arial"/>
          <w:b/>
          <w:bCs/>
          <w:color w:val="000000"/>
          <w:sz w:val="28"/>
          <w:szCs w:val="28"/>
          <w:lang w:val="es-DO"/>
        </w:rPr>
      </w:pPr>
      <w:r w:rsidRPr="00601551">
        <w:rPr>
          <w:rFonts w:ascii="Arial" w:eastAsiaTheme="minorHAnsi" w:hAnsi="Arial" w:cs="Arial"/>
          <w:b/>
          <w:bCs/>
          <w:color w:val="000000"/>
          <w:sz w:val="28"/>
          <w:szCs w:val="28"/>
          <w:lang w:val="es-DO"/>
        </w:rPr>
        <w:t>Perspectiva de los Usuarios</w:t>
      </w:r>
      <w:r w:rsidR="00022C83" w:rsidRPr="00601551">
        <w:rPr>
          <w:rFonts w:ascii="Arial" w:eastAsiaTheme="minorHAnsi" w:hAnsi="Arial" w:cs="Arial"/>
          <w:b/>
          <w:bCs/>
          <w:color w:val="000000"/>
          <w:sz w:val="28"/>
          <w:szCs w:val="28"/>
          <w:lang w:val="es-DO"/>
        </w:rPr>
        <w:t xml:space="preserve"> </w:t>
      </w:r>
    </w:p>
    <w:p w14:paraId="46CCCB63" w14:textId="77777777" w:rsidR="00B007EB" w:rsidRPr="00B007EB" w:rsidRDefault="00B007EB" w:rsidP="008C30F4">
      <w:pPr>
        <w:autoSpaceDE w:val="0"/>
        <w:autoSpaceDN w:val="0"/>
        <w:adjustRightInd w:val="0"/>
        <w:rPr>
          <w:rFonts w:ascii="Arial" w:eastAsia="Calibri" w:hAnsi="Arial" w:cs="Arial"/>
          <w:b/>
          <w:bCs/>
          <w:color w:val="000000"/>
          <w:sz w:val="18"/>
          <w:szCs w:val="28"/>
          <w:lang w:val="es-DO"/>
        </w:rPr>
      </w:pPr>
    </w:p>
    <w:p w14:paraId="4DDBC6A3" w14:textId="6638C203" w:rsidR="00B007EB" w:rsidRPr="00B007EB" w:rsidRDefault="00B007EB" w:rsidP="000B0E58">
      <w:pPr>
        <w:numPr>
          <w:ilvl w:val="1"/>
          <w:numId w:val="11"/>
        </w:numPr>
        <w:autoSpaceDE w:val="0"/>
        <w:autoSpaceDN w:val="0"/>
        <w:adjustRightInd w:val="0"/>
        <w:spacing w:after="0" w:line="240" w:lineRule="auto"/>
        <w:rPr>
          <w:rFonts w:ascii="Arial" w:eastAsia="Calibri" w:hAnsi="Arial" w:cs="Arial"/>
          <w:b/>
          <w:bCs/>
          <w:color w:val="000000"/>
          <w:sz w:val="28"/>
          <w:szCs w:val="28"/>
          <w:lang w:val="es-DO"/>
        </w:rPr>
      </w:pPr>
      <w:r w:rsidRPr="00B007EB">
        <w:rPr>
          <w:rFonts w:ascii="Arial" w:eastAsia="Calibri" w:hAnsi="Arial" w:cs="Arial"/>
          <w:b/>
          <w:bCs/>
          <w:color w:val="000000"/>
          <w:sz w:val="28"/>
          <w:szCs w:val="28"/>
          <w:lang w:val="es-DO"/>
        </w:rPr>
        <w:t>Sistema de Atención Ciudadana 3-1-1</w:t>
      </w:r>
    </w:p>
    <w:p w14:paraId="1D6D056C" w14:textId="604A81BB" w:rsidR="00B007EB" w:rsidRPr="00B007EB" w:rsidRDefault="00B007EB" w:rsidP="008C30F4">
      <w:pPr>
        <w:autoSpaceDE w:val="0"/>
        <w:autoSpaceDN w:val="0"/>
        <w:adjustRightInd w:val="0"/>
        <w:rPr>
          <w:rFonts w:ascii="Arial" w:eastAsia="Calibri" w:hAnsi="Arial" w:cs="Arial"/>
          <w:b/>
          <w:bCs/>
          <w:color w:val="000000"/>
          <w:sz w:val="18"/>
          <w:szCs w:val="28"/>
          <w:lang w:val="es-DO"/>
        </w:rPr>
      </w:pPr>
    </w:p>
    <w:p w14:paraId="66A2B318" w14:textId="11E0EEC3" w:rsidR="00E83AED" w:rsidRPr="00022C83" w:rsidRDefault="00B007EB" w:rsidP="008C30F4">
      <w:pPr>
        <w:suppressAutoHyphens/>
        <w:spacing w:line="360" w:lineRule="auto"/>
        <w:ind w:firstLine="708"/>
        <w:jc w:val="both"/>
        <w:rPr>
          <w:rFonts w:ascii="Times New Roman" w:eastAsia="Arial" w:hAnsi="Times New Roman" w:cs="Times New Roman"/>
          <w:sz w:val="24"/>
          <w:szCs w:val="24"/>
          <w:lang w:val="es-DO"/>
        </w:rPr>
      </w:pPr>
      <w:r w:rsidRPr="00022C83">
        <w:rPr>
          <w:rFonts w:ascii="Times New Roman" w:eastAsia="Arial" w:hAnsi="Times New Roman" w:cs="Times New Roman"/>
          <w:sz w:val="24"/>
          <w:szCs w:val="24"/>
          <w:lang w:val="es-DO"/>
        </w:rPr>
        <w:t>A través del Sistema 311, el ciudadano puede reportar en cualquier momento su denuncia, queja o reclamación mediante una vía centralizada, única, rápida y directa. A</w:t>
      </w:r>
      <w:r w:rsidR="005A4133">
        <w:rPr>
          <w:rFonts w:ascii="Times New Roman" w:eastAsia="Arial" w:hAnsi="Times New Roman" w:cs="Times New Roman"/>
          <w:sz w:val="24"/>
          <w:szCs w:val="24"/>
          <w:lang w:val="es-DO"/>
        </w:rPr>
        <w:t>l cierre de octubre 2019</w:t>
      </w:r>
      <w:r w:rsidRPr="00022C83">
        <w:rPr>
          <w:rFonts w:ascii="Times New Roman" w:eastAsia="Arial" w:hAnsi="Times New Roman" w:cs="Times New Roman"/>
          <w:sz w:val="24"/>
          <w:szCs w:val="24"/>
          <w:lang w:val="es-DO"/>
        </w:rPr>
        <w:t xml:space="preserve">, </w:t>
      </w:r>
      <w:proofErr w:type="spellStart"/>
      <w:r w:rsidRPr="00022C83">
        <w:rPr>
          <w:rFonts w:ascii="Times New Roman" w:eastAsia="Arial" w:hAnsi="Times New Roman" w:cs="Times New Roman"/>
          <w:sz w:val="24"/>
          <w:szCs w:val="24"/>
          <w:lang w:val="es-DO"/>
        </w:rPr>
        <w:t>E</w:t>
      </w:r>
      <w:r w:rsidR="00FB3601" w:rsidRPr="00022C83">
        <w:rPr>
          <w:rFonts w:ascii="Times New Roman" w:eastAsia="Arial" w:hAnsi="Times New Roman" w:cs="Times New Roman"/>
          <w:sz w:val="24"/>
          <w:szCs w:val="24"/>
          <w:lang w:val="es-DO"/>
        </w:rPr>
        <w:t>desur</w:t>
      </w:r>
      <w:proofErr w:type="spellEnd"/>
      <w:r w:rsidR="00FB3601" w:rsidRPr="00022C83">
        <w:rPr>
          <w:rFonts w:ascii="Times New Roman" w:eastAsia="Arial" w:hAnsi="Times New Roman" w:cs="Times New Roman"/>
          <w:sz w:val="24"/>
          <w:szCs w:val="24"/>
          <w:lang w:val="es-DO"/>
        </w:rPr>
        <w:t xml:space="preserve"> </w:t>
      </w:r>
      <w:r w:rsidRPr="00022C83">
        <w:rPr>
          <w:rFonts w:ascii="Times New Roman" w:eastAsia="Arial" w:hAnsi="Times New Roman" w:cs="Times New Roman"/>
          <w:sz w:val="24"/>
          <w:szCs w:val="24"/>
          <w:lang w:val="es-DO"/>
        </w:rPr>
        <w:t xml:space="preserve">Dominicana S.A. </w:t>
      </w:r>
      <w:r w:rsidR="005A4133">
        <w:rPr>
          <w:rFonts w:ascii="Times New Roman" w:eastAsia="Arial" w:hAnsi="Times New Roman" w:cs="Times New Roman"/>
          <w:sz w:val="24"/>
          <w:szCs w:val="24"/>
          <w:lang w:val="es-DO"/>
        </w:rPr>
        <w:t>recibió</w:t>
      </w:r>
      <w:r w:rsidRPr="00022C83">
        <w:rPr>
          <w:rFonts w:ascii="Times New Roman" w:eastAsia="Arial" w:hAnsi="Times New Roman" w:cs="Times New Roman"/>
          <w:sz w:val="24"/>
          <w:szCs w:val="24"/>
          <w:lang w:val="es-DO"/>
        </w:rPr>
        <w:t xml:space="preserve"> un total de </w:t>
      </w:r>
      <w:r w:rsidR="007878F6" w:rsidRPr="00022C83">
        <w:rPr>
          <w:rFonts w:ascii="Times New Roman" w:eastAsia="Arial" w:hAnsi="Times New Roman" w:cs="Times New Roman"/>
          <w:b/>
          <w:sz w:val="24"/>
          <w:szCs w:val="24"/>
          <w:lang w:val="es-DO"/>
        </w:rPr>
        <w:t>44</w:t>
      </w:r>
      <w:r w:rsidRPr="00022C83">
        <w:rPr>
          <w:rFonts w:ascii="Times New Roman" w:eastAsia="Arial" w:hAnsi="Times New Roman" w:cs="Times New Roman"/>
          <w:b/>
          <w:sz w:val="24"/>
          <w:szCs w:val="24"/>
          <w:lang w:val="es-DO"/>
        </w:rPr>
        <w:t xml:space="preserve"> quejas</w:t>
      </w:r>
      <w:r w:rsidR="005A4133">
        <w:rPr>
          <w:rFonts w:ascii="Times New Roman" w:eastAsia="Arial" w:hAnsi="Times New Roman" w:cs="Times New Roman"/>
          <w:sz w:val="24"/>
          <w:szCs w:val="24"/>
          <w:lang w:val="es-DO"/>
        </w:rPr>
        <w:t xml:space="preserve"> y</w:t>
      </w:r>
      <w:r w:rsidRPr="00022C83">
        <w:rPr>
          <w:rFonts w:ascii="Times New Roman" w:eastAsia="Arial" w:hAnsi="Times New Roman" w:cs="Times New Roman"/>
          <w:sz w:val="24"/>
          <w:szCs w:val="24"/>
          <w:lang w:val="es-DO"/>
        </w:rPr>
        <w:t xml:space="preserve"> </w:t>
      </w:r>
      <w:r w:rsidR="007878F6" w:rsidRPr="00022C83">
        <w:rPr>
          <w:rFonts w:ascii="Times New Roman" w:eastAsia="Arial" w:hAnsi="Times New Roman" w:cs="Times New Roman"/>
          <w:b/>
          <w:sz w:val="24"/>
          <w:szCs w:val="24"/>
          <w:lang w:val="es-DO"/>
        </w:rPr>
        <w:t>17</w:t>
      </w:r>
      <w:r w:rsidRPr="00022C83">
        <w:rPr>
          <w:rFonts w:ascii="Times New Roman" w:eastAsia="Arial" w:hAnsi="Times New Roman" w:cs="Times New Roman"/>
          <w:b/>
          <w:sz w:val="24"/>
          <w:szCs w:val="24"/>
          <w:lang w:val="es-DO"/>
        </w:rPr>
        <w:t xml:space="preserve"> reclamaciones</w:t>
      </w:r>
      <w:r w:rsidRPr="00022C83">
        <w:rPr>
          <w:rFonts w:ascii="Times New Roman" w:eastAsia="Arial" w:hAnsi="Times New Roman" w:cs="Times New Roman"/>
          <w:sz w:val="24"/>
          <w:szCs w:val="24"/>
          <w:lang w:val="es-DO"/>
        </w:rPr>
        <w:t xml:space="preserve">, sumando un total </w:t>
      </w:r>
      <w:r w:rsidRPr="005A4133">
        <w:rPr>
          <w:rFonts w:ascii="Times New Roman" w:eastAsia="Arial" w:hAnsi="Times New Roman" w:cs="Times New Roman"/>
          <w:sz w:val="24"/>
          <w:szCs w:val="24"/>
          <w:lang w:val="es-DO"/>
        </w:rPr>
        <w:t xml:space="preserve">de </w:t>
      </w:r>
      <w:r w:rsidR="005A4133" w:rsidRPr="005A4133">
        <w:rPr>
          <w:rFonts w:ascii="Times New Roman" w:eastAsia="Arial" w:hAnsi="Times New Roman" w:cs="Times New Roman"/>
          <w:b/>
          <w:sz w:val="24"/>
          <w:szCs w:val="24"/>
          <w:lang w:val="es-DO"/>
        </w:rPr>
        <w:t>61</w:t>
      </w:r>
      <w:r w:rsidRPr="005A4133">
        <w:rPr>
          <w:rFonts w:ascii="Times New Roman" w:eastAsia="Arial" w:hAnsi="Times New Roman" w:cs="Times New Roman"/>
          <w:b/>
          <w:sz w:val="24"/>
          <w:szCs w:val="24"/>
          <w:lang w:val="es-DO"/>
        </w:rPr>
        <w:t xml:space="preserve"> interacciones</w:t>
      </w:r>
      <w:r w:rsidRPr="00022C83">
        <w:rPr>
          <w:rFonts w:ascii="Times New Roman" w:eastAsia="Arial" w:hAnsi="Times New Roman" w:cs="Times New Roman"/>
          <w:sz w:val="24"/>
          <w:szCs w:val="24"/>
          <w:lang w:val="es-DO"/>
        </w:rPr>
        <w:t xml:space="preserve"> a través de esta plataforma.</w:t>
      </w:r>
      <w:r w:rsidR="00392BB5" w:rsidRPr="00022C83">
        <w:rPr>
          <w:rFonts w:ascii="Times New Roman" w:eastAsia="Arial" w:hAnsi="Times New Roman" w:cs="Times New Roman"/>
          <w:sz w:val="24"/>
          <w:szCs w:val="24"/>
          <w:lang w:val="es-DO"/>
        </w:rPr>
        <w:t xml:space="preserve"> </w:t>
      </w:r>
    </w:p>
    <w:p w14:paraId="54C17A48" w14:textId="20056F17" w:rsidR="00B007EB" w:rsidRPr="004930FC" w:rsidRDefault="00621E2F" w:rsidP="008C30F4">
      <w:pPr>
        <w:suppressAutoHyphens/>
        <w:spacing w:line="360" w:lineRule="auto"/>
        <w:ind w:firstLine="708"/>
        <w:jc w:val="both"/>
        <w:rPr>
          <w:rFonts w:ascii="Times New Roman" w:eastAsia="Arial" w:hAnsi="Times New Roman" w:cs="Times New Roman"/>
          <w:sz w:val="24"/>
          <w:szCs w:val="24"/>
          <w:lang w:val="es-DO"/>
        </w:rPr>
      </w:pPr>
      <w:r w:rsidRPr="004930FC">
        <w:rPr>
          <w:rFonts w:ascii="Times New Roman" w:eastAsia="Calibri" w:hAnsi="Times New Roman" w:cs="Times New Roman"/>
          <w:noProof/>
          <w:sz w:val="12"/>
          <w:lang w:val="es-DO" w:eastAsia="es-DO"/>
        </w:rPr>
        <w:drawing>
          <wp:anchor distT="0" distB="0" distL="114300" distR="114300" simplePos="0" relativeHeight="251784192" behindDoc="1" locked="0" layoutInCell="1" allowOverlap="1" wp14:anchorId="06CD0FC5" wp14:editId="722E5789">
            <wp:simplePos x="0" y="0"/>
            <wp:positionH relativeFrom="column">
              <wp:posOffset>1214755</wp:posOffset>
            </wp:positionH>
            <wp:positionV relativeFrom="paragraph">
              <wp:posOffset>452755</wp:posOffset>
            </wp:positionV>
            <wp:extent cx="2241550" cy="1344295"/>
            <wp:effectExtent l="0" t="0" r="6350" b="8255"/>
            <wp:wrapTight wrapText="bothSides">
              <wp:wrapPolygon edited="0">
                <wp:start x="0" y="0"/>
                <wp:lineTo x="0" y="21427"/>
                <wp:lineTo x="21478" y="21427"/>
                <wp:lineTo x="21478" y="0"/>
                <wp:lineTo x="0" y="0"/>
              </wp:wrapPolygon>
            </wp:wrapTight>
            <wp:docPr id="14339" name="Imagen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1550" cy="1344295"/>
                    </a:xfrm>
                    <a:prstGeom prst="rect">
                      <a:avLst/>
                    </a:prstGeom>
                    <a:noFill/>
                  </pic:spPr>
                </pic:pic>
              </a:graphicData>
            </a:graphic>
            <wp14:sizeRelH relativeFrom="margin">
              <wp14:pctWidth>0</wp14:pctWidth>
            </wp14:sizeRelH>
            <wp14:sizeRelV relativeFrom="margin">
              <wp14:pctHeight>0</wp14:pctHeight>
            </wp14:sizeRelV>
          </wp:anchor>
        </w:drawing>
      </w:r>
      <w:r w:rsidR="00B007EB" w:rsidRPr="004930FC">
        <w:rPr>
          <w:rFonts w:ascii="Times New Roman" w:eastAsia="Arial" w:hAnsi="Times New Roman" w:cs="Times New Roman"/>
          <w:sz w:val="24"/>
          <w:szCs w:val="24"/>
          <w:lang w:val="es-DO"/>
        </w:rPr>
        <w:t>A continuación, se presenta el detalle de los casos recibidos durante el año 201</w:t>
      </w:r>
      <w:r w:rsidR="0068443B" w:rsidRPr="004930FC">
        <w:rPr>
          <w:rFonts w:ascii="Times New Roman" w:eastAsia="Arial" w:hAnsi="Times New Roman" w:cs="Times New Roman"/>
          <w:sz w:val="24"/>
          <w:szCs w:val="24"/>
          <w:lang w:val="es-DO"/>
        </w:rPr>
        <w:t>9</w:t>
      </w:r>
      <w:r w:rsidR="00B007EB" w:rsidRPr="004930FC">
        <w:rPr>
          <w:rFonts w:ascii="Times New Roman" w:eastAsia="Arial" w:hAnsi="Times New Roman" w:cs="Times New Roman"/>
          <w:sz w:val="24"/>
          <w:szCs w:val="24"/>
          <w:lang w:val="es-DO"/>
        </w:rPr>
        <w:t>:</w:t>
      </w:r>
    </w:p>
    <w:p w14:paraId="70919228" w14:textId="52817772" w:rsidR="00B47C74" w:rsidRDefault="00B47C74" w:rsidP="008C30F4">
      <w:pPr>
        <w:spacing w:line="480" w:lineRule="auto"/>
        <w:jc w:val="center"/>
        <w:rPr>
          <w:rFonts w:ascii="Times New Roman" w:eastAsia="Calibri" w:hAnsi="Times New Roman" w:cs="Times New Roman"/>
          <w:sz w:val="12"/>
          <w:lang w:val="es-DO"/>
        </w:rPr>
      </w:pPr>
    </w:p>
    <w:p w14:paraId="4DF8D277" w14:textId="70927852" w:rsidR="00621E2F" w:rsidRDefault="00621E2F" w:rsidP="008C30F4">
      <w:pPr>
        <w:spacing w:line="480" w:lineRule="auto"/>
        <w:jc w:val="center"/>
        <w:rPr>
          <w:rFonts w:ascii="Times New Roman" w:eastAsia="Calibri" w:hAnsi="Times New Roman" w:cs="Times New Roman"/>
          <w:sz w:val="12"/>
          <w:lang w:val="es-DO"/>
        </w:rPr>
      </w:pPr>
    </w:p>
    <w:p w14:paraId="3E1EE849" w14:textId="42C21428" w:rsidR="00621E2F" w:rsidRDefault="00621E2F" w:rsidP="008C30F4">
      <w:pPr>
        <w:spacing w:line="480" w:lineRule="auto"/>
        <w:jc w:val="center"/>
        <w:rPr>
          <w:rFonts w:ascii="Times New Roman" w:eastAsia="Calibri" w:hAnsi="Times New Roman" w:cs="Times New Roman"/>
          <w:sz w:val="12"/>
          <w:lang w:val="es-DO"/>
        </w:rPr>
      </w:pPr>
    </w:p>
    <w:p w14:paraId="2A8C21FE" w14:textId="0A8C8DB6" w:rsidR="00621E2F" w:rsidRDefault="00621E2F" w:rsidP="008C30F4">
      <w:pPr>
        <w:spacing w:line="480" w:lineRule="auto"/>
        <w:jc w:val="center"/>
        <w:rPr>
          <w:rFonts w:ascii="Times New Roman" w:eastAsia="Calibri" w:hAnsi="Times New Roman" w:cs="Times New Roman"/>
          <w:sz w:val="12"/>
          <w:lang w:val="es-DO"/>
        </w:rPr>
      </w:pPr>
    </w:p>
    <w:p w14:paraId="7A2498F8" w14:textId="37B618B0" w:rsidR="004930FC" w:rsidRPr="00621E2F" w:rsidRDefault="004930FC" w:rsidP="008C30F4">
      <w:pPr>
        <w:spacing w:line="480" w:lineRule="auto"/>
        <w:jc w:val="center"/>
        <w:rPr>
          <w:rFonts w:ascii="Times New Roman" w:eastAsia="Calibri" w:hAnsi="Times New Roman" w:cs="Times New Roman"/>
          <w:sz w:val="12"/>
          <w:lang w:val="es-DO"/>
        </w:rPr>
      </w:pPr>
    </w:p>
    <w:p w14:paraId="778042FC" w14:textId="72FDAFA3" w:rsidR="00B007EB" w:rsidRPr="00601551" w:rsidRDefault="00B007EB" w:rsidP="005A4133">
      <w:pPr>
        <w:numPr>
          <w:ilvl w:val="1"/>
          <w:numId w:val="11"/>
        </w:numPr>
        <w:autoSpaceDE w:val="0"/>
        <w:autoSpaceDN w:val="0"/>
        <w:adjustRightInd w:val="0"/>
        <w:spacing w:after="0" w:line="240" w:lineRule="auto"/>
        <w:jc w:val="both"/>
        <w:rPr>
          <w:rFonts w:ascii="Arial" w:eastAsia="Calibri" w:hAnsi="Arial" w:cs="Arial"/>
          <w:b/>
          <w:bCs/>
          <w:color w:val="000000"/>
          <w:sz w:val="28"/>
          <w:szCs w:val="28"/>
          <w:lang w:val="es-DO"/>
        </w:rPr>
      </w:pPr>
      <w:r w:rsidRPr="00601551">
        <w:rPr>
          <w:rFonts w:ascii="Arial" w:eastAsia="Calibri" w:hAnsi="Arial" w:cs="Arial"/>
          <w:b/>
          <w:bCs/>
          <w:color w:val="000000"/>
          <w:sz w:val="28"/>
          <w:szCs w:val="28"/>
          <w:lang w:val="es-DO"/>
        </w:rPr>
        <w:t>Entrada de Servicios Públicos en Línea, Simplificación de Trámites, Mejora de Servicios Públicos</w:t>
      </w:r>
      <w:r w:rsidR="005A4133">
        <w:rPr>
          <w:rFonts w:ascii="Arial" w:eastAsia="Calibri" w:hAnsi="Arial" w:cs="Arial"/>
          <w:b/>
          <w:bCs/>
          <w:color w:val="000000"/>
          <w:sz w:val="28"/>
          <w:szCs w:val="28"/>
          <w:lang w:val="es-DO"/>
        </w:rPr>
        <w:t>.</w:t>
      </w:r>
      <w:r w:rsidRPr="00601551">
        <w:rPr>
          <w:rFonts w:ascii="Arial" w:eastAsia="Calibri" w:hAnsi="Arial" w:cs="Arial"/>
          <w:b/>
          <w:bCs/>
          <w:color w:val="000000"/>
          <w:sz w:val="28"/>
          <w:szCs w:val="28"/>
          <w:lang w:val="es-DO"/>
        </w:rPr>
        <w:t xml:space="preserve">         </w:t>
      </w:r>
    </w:p>
    <w:p w14:paraId="393E3F7C" w14:textId="0547FD9C" w:rsidR="00022C83" w:rsidRDefault="00022C83" w:rsidP="008C30F4">
      <w:pPr>
        <w:suppressAutoHyphens/>
        <w:spacing w:line="360" w:lineRule="auto"/>
        <w:ind w:firstLine="708"/>
        <w:jc w:val="both"/>
        <w:rPr>
          <w:rFonts w:ascii="Times New Roman" w:eastAsia="Arial" w:hAnsi="Times New Roman" w:cs="Times New Roman"/>
          <w:lang w:val="es-DO"/>
        </w:rPr>
      </w:pPr>
    </w:p>
    <w:p w14:paraId="492AF2CA" w14:textId="6C1A409A" w:rsidR="00B007EB" w:rsidRPr="00022C83" w:rsidRDefault="00621E2F" w:rsidP="008C30F4">
      <w:pPr>
        <w:suppressAutoHyphens/>
        <w:spacing w:line="360" w:lineRule="auto"/>
        <w:ind w:firstLine="708"/>
        <w:jc w:val="both"/>
        <w:rPr>
          <w:rFonts w:ascii="Times New Roman" w:eastAsia="Arial" w:hAnsi="Times New Roman" w:cs="Times New Roman"/>
          <w:sz w:val="24"/>
          <w:szCs w:val="24"/>
          <w:lang w:val="es-DO"/>
        </w:rPr>
      </w:pPr>
      <w:r>
        <w:rPr>
          <w:rFonts w:ascii="Times New Roman" w:eastAsia="Arial" w:hAnsi="Times New Roman" w:cs="Times New Roman"/>
          <w:sz w:val="24"/>
          <w:szCs w:val="24"/>
          <w:lang w:val="es-DO"/>
        </w:rPr>
        <w:t>Al</w:t>
      </w:r>
      <w:r w:rsidR="008A06F0" w:rsidRPr="00022C83">
        <w:rPr>
          <w:rFonts w:ascii="Times New Roman" w:eastAsia="Arial" w:hAnsi="Times New Roman" w:cs="Times New Roman"/>
          <w:sz w:val="24"/>
          <w:szCs w:val="24"/>
          <w:lang w:val="es-DO"/>
        </w:rPr>
        <w:t xml:space="preserve"> mes</w:t>
      </w:r>
      <w:r w:rsidR="00ED1011" w:rsidRPr="00022C83">
        <w:rPr>
          <w:rFonts w:ascii="Times New Roman" w:eastAsia="Arial" w:hAnsi="Times New Roman" w:cs="Times New Roman"/>
          <w:sz w:val="24"/>
          <w:szCs w:val="24"/>
          <w:lang w:val="es-DO"/>
        </w:rPr>
        <w:t xml:space="preserve"> de octubre de 2019</w:t>
      </w:r>
      <w:r w:rsidR="00B007EB" w:rsidRPr="00022C83">
        <w:rPr>
          <w:rFonts w:ascii="Times New Roman" w:eastAsia="Arial" w:hAnsi="Times New Roman" w:cs="Times New Roman"/>
          <w:sz w:val="24"/>
          <w:szCs w:val="24"/>
          <w:lang w:val="es-DO"/>
        </w:rPr>
        <w:t xml:space="preserve">, </w:t>
      </w:r>
      <w:r w:rsidR="005A4133">
        <w:rPr>
          <w:rFonts w:ascii="Times New Roman" w:eastAsia="Arial" w:hAnsi="Times New Roman" w:cs="Times New Roman"/>
          <w:sz w:val="24"/>
          <w:szCs w:val="24"/>
          <w:lang w:val="es-DO"/>
        </w:rPr>
        <w:t xml:space="preserve">fueron </w:t>
      </w:r>
      <w:r w:rsidR="00B007EB" w:rsidRPr="00022C83">
        <w:rPr>
          <w:rFonts w:ascii="Times New Roman" w:eastAsia="Arial" w:hAnsi="Times New Roman" w:cs="Times New Roman"/>
          <w:b/>
          <w:sz w:val="24"/>
          <w:szCs w:val="24"/>
          <w:lang w:val="es-DO"/>
        </w:rPr>
        <w:t>recibidas un total de</w:t>
      </w:r>
      <w:r w:rsidR="008A06F0" w:rsidRPr="00022C83">
        <w:rPr>
          <w:rFonts w:ascii="Times New Roman" w:eastAsia="Arial" w:hAnsi="Times New Roman" w:cs="Times New Roman"/>
          <w:b/>
          <w:sz w:val="24"/>
          <w:szCs w:val="24"/>
          <w:lang w:val="es-DO"/>
        </w:rPr>
        <w:t xml:space="preserve"> 107 solicitudes de información</w:t>
      </w:r>
      <w:r w:rsidR="003E488A" w:rsidRPr="00022C83">
        <w:rPr>
          <w:rFonts w:ascii="Times New Roman" w:eastAsia="Arial" w:hAnsi="Times New Roman" w:cs="Times New Roman"/>
          <w:b/>
          <w:sz w:val="24"/>
          <w:szCs w:val="24"/>
          <w:lang w:val="es-DO"/>
        </w:rPr>
        <w:t xml:space="preserve">, </w:t>
      </w:r>
      <w:r w:rsidR="003E488A" w:rsidRPr="00022C83">
        <w:rPr>
          <w:rFonts w:ascii="Times New Roman" w:eastAsia="Arial" w:hAnsi="Times New Roman" w:cs="Times New Roman"/>
          <w:sz w:val="24"/>
          <w:szCs w:val="24"/>
          <w:lang w:val="es-DO"/>
        </w:rPr>
        <w:t xml:space="preserve">de las cuales </w:t>
      </w:r>
      <w:r w:rsidR="008A06F0" w:rsidRPr="00022C83">
        <w:rPr>
          <w:rFonts w:ascii="Times New Roman" w:eastAsia="Arial" w:hAnsi="Times New Roman" w:cs="Times New Roman"/>
          <w:sz w:val="24"/>
          <w:szCs w:val="24"/>
          <w:lang w:val="es-DO"/>
        </w:rPr>
        <w:t xml:space="preserve">97 fueron canalizadas a través </w:t>
      </w:r>
      <w:r w:rsidR="00B007EB" w:rsidRPr="00022C83">
        <w:rPr>
          <w:rFonts w:ascii="Times New Roman" w:eastAsia="Arial" w:hAnsi="Times New Roman" w:cs="Times New Roman"/>
          <w:sz w:val="24"/>
          <w:szCs w:val="24"/>
          <w:lang w:val="es-DO"/>
        </w:rPr>
        <w:t>del Portal Único de Acceso a la Información Pública SAIP</w:t>
      </w:r>
      <w:r w:rsidR="008A06F0" w:rsidRPr="00022C83">
        <w:rPr>
          <w:rFonts w:ascii="Times New Roman" w:eastAsia="Arial" w:hAnsi="Times New Roman" w:cs="Times New Roman"/>
          <w:sz w:val="24"/>
          <w:szCs w:val="24"/>
          <w:lang w:val="es-DO"/>
        </w:rPr>
        <w:t>,</w:t>
      </w:r>
      <w:r>
        <w:rPr>
          <w:rFonts w:ascii="Times New Roman" w:eastAsia="Arial" w:hAnsi="Times New Roman" w:cs="Times New Roman"/>
          <w:sz w:val="24"/>
          <w:szCs w:val="24"/>
          <w:lang w:val="es-DO"/>
        </w:rPr>
        <w:t xml:space="preserve"> siete (7) </w:t>
      </w:r>
      <w:r w:rsidR="008A06F0" w:rsidRPr="00022C83">
        <w:rPr>
          <w:rFonts w:ascii="Times New Roman" w:eastAsia="Arial" w:hAnsi="Times New Roman" w:cs="Times New Roman"/>
          <w:sz w:val="24"/>
          <w:szCs w:val="24"/>
          <w:lang w:val="es-DO"/>
        </w:rPr>
        <w:t>fueron cerradas incompletas y</w:t>
      </w:r>
      <w:r>
        <w:rPr>
          <w:rFonts w:ascii="Times New Roman" w:eastAsia="Arial" w:hAnsi="Times New Roman" w:cs="Times New Roman"/>
          <w:sz w:val="24"/>
          <w:szCs w:val="24"/>
          <w:lang w:val="es-DO"/>
        </w:rPr>
        <w:t xml:space="preserve"> tres (3)</w:t>
      </w:r>
      <w:r w:rsidR="008A06F0" w:rsidRPr="00022C83">
        <w:rPr>
          <w:rFonts w:ascii="Times New Roman" w:eastAsia="Arial" w:hAnsi="Times New Roman" w:cs="Times New Roman"/>
          <w:sz w:val="24"/>
          <w:szCs w:val="24"/>
          <w:lang w:val="es-DO"/>
        </w:rPr>
        <w:t xml:space="preserve"> están en proceso</w:t>
      </w:r>
      <w:r w:rsidR="00B007EB" w:rsidRPr="00022C83">
        <w:rPr>
          <w:rFonts w:ascii="Times New Roman" w:eastAsia="Arial" w:hAnsi="Times New Roman" w:cs="Times New Roman"/>
          <w:sz w:val="24"/>
          <w:szCs w:val="24"/>
          <w:lang w:val="es-DO"/>
        </w:rPr>
        <w:t xml:space="preserve">.  </w:t>
      </w:r>
    </w:p>
    <w:p w14:paraId="175A391D" w14:textId="066E423E" w:rsidR="008A06F0" w:rsidRDefault="005863FB" w:rsidP="008C30F4">
      <w:pPr>
        <w:suppressAutoHyphens/>
        <w:spacing w:line="360" w:lineRule="auto"/>
        <w:ind w:firstLine="708"/>
        <w:jc w:val="both"/>
        <w:rPr>
          <w:rFonts w:ascii="Times New Roman" w:eastAsia="Arial" w:hAnsi="Times New Roman" w:cs="Times New Roman"/>
          <w:lang w:val="es-DO"/>
        </w:rPr>
      </w:pPr>
      <w:r w:rsidRPr="005863FB">
        <w:rPr>
          <w:noProof/>
          <w:lang w:val="es-DO" w:eastAsia="es-DO"/>
        </w:rPr>
        <w:lastRenderedPageBreak/>
        <w:drawing>
          <wp:anchor distT="0" distB="0" distL="114300" distR="114300" simplePos="0" relativeHeight="251812864" behindDoc="1" locked="0" layoutInCell="1" allowOverlap="1" wp14:anchorId="54D6C828" wp14:editId="41B5DF0A">
            <wp:simplePos x="0" y="0"/>
            <wp:positionH relativeFrom="column">
              <wp:posOffset>1301862</wp:posOffset>
            </wp:positionH>
            <wp:positionV relativeFrom="paragraph">
              <wp:posOffset>-159081</wp:posOffset>
            </wp:positionV>
            <wp:extent cx="2157984" cy="1388313"/>
            <wp:effectExtent l="0" t="0" r="0" b="2540"/>
            <wp:wrapTight wrapText="bothSides">
              <wp:wrapPolygon edited="0">
                <wp:start x="0" y="0"/>
                <wp:lineTo x="0" y="19861"/>
                <wp:lineTo x="14875" y="21343"/>
                <wp:lineTo x="21358" y="21343"/>
                <wp:lineTo x="21358"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7984" cy="1388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15873" w14:textId="7E8650DF" w:rsidR="008A06F0" w:rsidRDefault="008A06F0" w:rsidP="008C30F4">
      <w:pPr>
        <w:suppressAutoHyphens/>
        <w:spacing w:line="360" w:lineRule="auto"/>
        <w:ind w:firstLine="708"/>
        <w:jc w:val="both"/>
        <w:rPr>
          <w:rFonts w:ascii="Times New Roman" w:eastAsia="Arial" w:hAnsi="Times New Roman" w:cs="Times New Roman"/>
          <w:lang w:val="es-DO"/>
        </w:rPr>
      </w:pPr>
    </w:p>
    <w:p w14:paraId="2471A714" w14:textId="1F5F20C2" w:rsidR="008A06F0" w:rsidRDefault="008A06F0" w:rsidP="008C30F4">
      <w:pPr>
        <w:suppressAutoHyphens/>
        <w:spacing w:line="360" w:lineRule="auto"/>
        <w:ind w:firstLine="708"/>
        <w:jc w:val="both"/>
        <w:rPr>
          <w:rFonts w:ascii="Times New Roman" w:eastAsia="Arial" w:hAnsi="Times New Roman" w:cs="Times New Roman"/>
          <w:lang w:val="es-DO"/>
        </w:rPr>
      </w:pPr>
    </w:p>
    <w:p w14:paraId="2A6B443B" w14:textId="55881360" w:rsidR="00601551" w:rsidRDefault="00601551" w:rsidP="008C30F4">
      <w:pPr>
        <w:suppressAutoHyphens/>
        <w:spacing w:line="360" w:lineRule="auto"/>
        <w:ind w:firstLine="708"/>
        <w:jc w:val="both"/>
        <w:rPr>
          <w:rFonts w:ascii="Times New Roman" w:eastAsia="Arial" w:hAnsi="Times New Roman" w:cs="Times New Roman"/>
          <w:lang w:val="es-DO"/>
        </w:rPr>
      </w:pPr>
    </w:p>
    <w:p w14:paraId="462D4D67" w14:textId="77777777" w:rsidR="00507AC0" w:rsidRDefault="00507AC0" w:rsidP="008C30F4">
      <w:pPr>
        <w:suppressAutoHyphens/>
        <w:spacing w:line="360" w:lineRule="auto"/>
        <w:ind w:firstLine="708"/>
        <w:jc w:val="both"/>
        <w:rPr>
          <w:rFonts w:ascii="Times New Roman" w:eastAsia="Arial" w:hAnsi="Times New Roman" w:cs="Times New Roman"/>
          <w:lang w:val="es-DO"/>
        </w:rPr>
      </w:pPr>
    </w:p>
    <w:p w14:paraId="6626E5FC" w14:textId="56C46FE0" w:rsidR="00F81E36" w:rsidRPr="00621E2F" w:rsidRDefault="008A06F0" w:rsidP="008C30F4">
      <w:pPr>
        <w:suppressAutoHyphens/>
        <w:spacing w:line="360" w:lineRule="auto"/>
        <w:ind w:firstLine="708"/>
        <w:jc w:val="both"/>
        <w:rPr>
          <w:rFonts w:ascii="Times New Roman" w:eastAsia="Arial" w:hAnsi="Times New Roman" w:cs="Times New Roman"/>
          <w:sz w:val="24"/>
          <w:szCs w:val="24"/>
          <w:lang w:val="es-DO"/>
        </w:rPr>
      </w:pPr>
      <w:r w:rsidRPr="00022C83">
        <w:rPr>
          <w:rFonts w:ascii="Times New Roman" w:eastAsia="Arial" w:hAnsi="Times New Roman" w:cs="Times New Roman"/>
          <w:sz w:val="24"/>
          <w:szCs w:val="24"/>
          <w:lang w:val="es-DO"/>
        </w:rPr>
        <w:t>Como parte de las acciones de</w:t>
      </w:r>
      <w:r w:rsidR="00621E2F">
        <w:rPr>
          <w:rFonts w:ascii="Times New Roman" w:eastAsia="Arial" w:hAnsi="Times New Roman" w:cs="Times New Roman"/>
          <w:sz w:val="24"/>
          <w:szCs w:val="24"/>
          <w:lang w:val="es-DO"/>
        </w:rPr>
        <w:t xml:space="preserve"> las</w:t>
      </w:r>
      <w:r w:rsidRPr="00022C83">
        <w:rPr>
          <w:rFonts w:ascii="Times New Roman" w:eastAsia="Arial" w:hAnsi="Times New Roman" w:cs="Times New Roman"/>
          <w:sz w:val="24"/>
          <w:szCs w:val="24"/>
          <w:lang w:val="es-DO"/>
        </w:rPr>
        <w:t xml:space="preserve"> mejora</w:t>
      </w:r>
      <w:r w:rsidR="00621E2F">
        <w:rPr>
          <w:rFonts w:ascii="Times New Roman" w:eastAsia="Arial" w:hAnsi="Times New Roman" w:cs="Times New Roman"/>
          <w:sz w:val="24"/>
          <w:szCs w:val="24"/>
          <w:lang w:val="es-DO"/>
        </w:rPr>
        <w:t>s</w:t>
      </w:r>
      <w:r w:rsidRPr="00022C83">
        <w:rPr>
          <w:rFonts w:ascii="Times New Roman" w:eastAsia="Arial" w:hAnsi="Times New Roman" w:cs="Times New Roman"/>
          <w:sz w:val="24"/>
          <w:szCs w:val="24"/>
          <w:lang w:val="es-DO"/>
        </w:rPr>
        <w:t xml:space="preserve"> en los servicios públicos, </w:t>
      </w:r>
      <w:proofErr w:type="spellStart"/>
      <w:r w:rsidR="00F81E36" w:rsidRPr="00022C83">
        <w:rPr>
          <w:rFonts w:ascii="Times New Roman" w:eastAsia="Arial" w:hAnsi="Times New Roman" w:cs="Times New Roman"/>
          <w:sz w:val="24"/>
          <w:szCs w:val="24"/>
          <w:lang w:val="es-DO"/>
        </w:rPr>
        <w:t>Edesur</w:t>
      </w:r>
      <w:proofErr w:type="spellEnd"/>
      <w:r w:rsidR="00F81E36" w:rsidRPr="00022C83">
        <w:rPr>
          <w:rFonts w:ascii="Times New Roman" w:eastAsia="Arial" w:hAnsi="Times New Roman" w:cs="Times New Roman"/>
          <w:sz w:val="24"/>
          <w:szCs w:val="24"/>
          <w:lang w:val="es-DO"/>
        </w:rPr>
        <w:t xml:space="preserve"> firmó un acuerdo con la Oficina Presidencial de Tecnologías de la Información y Comunicación (OPTIC), que permitirá a los ciudadanos recibir informaciones puntuales sobre los servicios que ofrecen a través de </w:t>
      </w:r>
      <w:r w:rsidR="00F81E36" w:rsidRPr="00022C83">
        <w:rPr>
          <w:rFonts w:ascii="Times New Roman" w:eastAsia="Arial" w:hAnsi="Times New Roman" w:cs="Times New Roman"/>
          <w:b/>
          <w:sz w:val="24"/>
          <w:szCs w:val="24"/>
          <w:lang w:val="es-DO"/>
        </w:rPr>
        <w:t>la línea gratuita *462</w:t>
      </w:r>
      <w:r w:rsidR="00F81E36" w:rsidRPr="00022C83">
        <w:rPr>
          <w:rFonts w:ascii="Times New Roman" w:eastAsia="Arial" w:hAnsi="Times New Roman" w:cs="Times New Roman"/>
          <w:sz w:val="24"/>
          <w:szCs w:val="24"/>
          <w:lang w:val="es-DO"/>
        </w:rPr>
        <w:t>.</w:t>
      </w:r>
      <w:r w:rsidRPr="00022C83">
        <w:rPr>
          <w:rFonts w:ascii="Times New Roman" w:eastAsia="Arial" w:hAnsi="Times New Roman" w:cs="Times New Roman"/>
          <w:sz w:val="24"/>
          <w:szCs w:val="24"/>
          <w:lang w:val="es-DO"/>
        </w:rPr>
        <w:t xml:space="preserve"> </w:t>
      </w:r>
      <w:r w:rsidR="002E3356" w:rsidRPr="00621E2F">
        <w:rPr>
          <w:rFonts w:ascii="Times New Roman" w:eastAsia="Arial" w:hAnsi="Times New Roman" w:cs="Times New Roman"/>
          <w:sz w:val="24"/>
          <w:szCs w:val="24"/>
          <w:lang w:val="es-DO"/>
        </w:rPr>
        <w:t xml:space="preserve">Con este acuerdo </w:t>
      </w:r>
      <w:r w:rsidR="00F81E36" w:rsidRPr="00621E2F">
        <w:rPr>
          <w:rFonts w:ascii="Times New Roman" w:eastAsia="Arial" w:hAnsi="Times New Roman" w:cs="Times New Roman"/>
          <w:sz w:val="24"/>
          <w:szCs w:val="24"/>
          <w:lang w:val="es-DO"/>
        </w:rPr>
        <w:t>se crea un nuevo espacio en el que los ciudadanos podrán acceder a informaciones sobre los servicios que ofrece la empresa distribuidora de una forma más ágil y eficaz.</w:t>
      </w:r>
    </w:p>
    <w:p w14:paraId="7D51EFBA" w14:textId="550EDE18" w:rsidR="00F81E36" w:rsidRPr="00022C83" w:rsidRDefault="00F81E36" w:rsidP="008C30F4">
      <w:pPr>
        <w:suppressAutoHyphens/>
        <w:spacing w:line="360" w:lineRule="auto"/>
        <w:ind w:firstLine="708"/>
        <w:jc w:val="both"/>
        <w:rPr>
          <w:rFonts w:ascii="Times New Roman" w:eastAsia="Arial" w:hAnsi="Times New Roman" w:cs="Times New Roman"/>
          <w:sz w:val="24"/>
          <w:szCs w:val="24"/>
          <w:lang w:val="es-DO"/>
        </w:rPr>
      </w:pPr>
      <w:proofErr w:type="spellStart"/>
      <w:r w:rsidRPr="00022C83">
        <w:rPr>
          <w:rFonts w:ascii="Times New Roman" w:eastAsia="Arial" w:hAnsi="Times New Roman" w:cs="Times New Roman"/>
          <w:sz w:val="24"/>
          <w:szCs w:val="24"/>
          <w:lang w:val="es-DO"/>
        </w:rPr>
        <w:t>Edesur</w:t>
      </w:r>
      <w:proofErr w:type="spellEnd"/>
      <w:r w:rsidRPr="00022C83">
        <w:rPr>
          <w:rFonts w:ascii="Times New Roman" w:eastAsia="Arial" w:hAnsi="Times New Roman" w:cs="Times New Roman"/>
          <w:sz w:val="24"/>
          <w:szCs w:val="24"/>
          <w:lang w:val="es-DO"/>
        </w:rPr>
        <w:t xml:space="preserve"> </w:t>
      </w:r>
      <w:proofErr w:type="gramStart"/>
      <w:r w:rsidRPr="00022C83">
        <w:rPr>
          <w:rFonts w:ascii="Times New Roman" w:eastAsia="Arial" w:hAnsi="Times New Roman" w:cs="Times New Roman"/>
          <w:sz w:val="24"/>
          <w:szCs w:val="24"/>
          <w:lang w:val="es-DO"/>
        </w:rPr>
        <w:t>Dominicana</w:t>
      </w:r>
      <w:proofErr w:type="gramEnd"/>
      <w:r w:rsidRPr="00022C83">
        <w:rPr>
          <w:rFonts w:ascii="Times New Roman" w:eastAsia="Arial" w:hAnsi="Times New Roman" w:cs="Times New Roman"/>
          <w:sz w:val="24"/>
          <w:szCs w:val="24"/>
          <w:lang w:val="es-DO"/>
        </w:rPr>
        <w:t xml:space="preserve"> proveerá informaciones sobre acuerdos realizados con los clientes, pagos, baja voluntaria o cancelación de servicios, cambio de titular, contratación regular así como solicitud de servicios, reclamaciones e informaciones generales.</w:t>
      </w:r>
    </w:p>
    <w:p w14:paraId="45972E63" w14:textId="366B0FA4" w:rsidR="00F81E36" w:rsidRPr="00E10942" w:rsidRDefault="003C34AD" w:rsidP="008C30F4">
      <w:pPr>
        <w:suppressAutoHyphens/>
        <w:spacing w:line="360" w:lineRule="auto"/>
        <w:ind w:firstLine="708"/>
        <w:jc w:val="both"/>
        <w:rPr>
          <w:rFonts w:ascii="Times New Roman" w:eastAsia="Arial" w:hAnsi="Times New Roman" w:cs="Times New Roman"/>
          <w:lang w:val="es-DO"/>
        </w:rPr>
      </w:pPr>
      <w:r w:rsidRPr="00E10942">
        <w:rPr>
          <w:rFonts w:ascii="Times New Roman" w:eastAsia="Arial" w:hAnsi="Times New Roman" w:cs="Times New Roman"/>
          <w:noProof/>
          <w:lang w:val="es-DO" w:eastAsia="es-DO"/>
        </w:rPr>
        <w:drawing>
          <wp:anchor distT="0" distB="0" distL="114300" distR="114300" simplePos="0" relativeHeight="251717632" behindDoc="1" locked="0" layoutInCell="1" allowOverlap="1" wp14:anchorId="26635965" wp14:editId="0C01F0FD">
            <wp:simplePos x="0" y="0"/>
            <wp:positionH relativeFrom="margin">
              <wp:align>center</wp:align>
            </wp:positionH>
            <wp:positionV relativeFrom="paragraph">
              <wp:posOffset>145974</wp:posOffset>
            </wp:positionV>
            <wp:extent cx="3923030" cy="2216150"/>
            <wp:effectExtent l="0" t="0" r="1270" b="0"/>
            <wp:wrapTight wrapText="bothSides">
              <wp:wrapPolygon edited="0">
                <wp:start x="0" y="0"/>
                <wp:lineTo x="0" y="21352"/>
                <wp:lineTo x="21502" y="21352"/>
                <wp:lineTo x="21502" y="0"/>
                <wp:lineTo x="0" y="0"/>
              </wp:wrapPolygon>
            </wp:wrapTight>
            <wp:docPr id="14341" name="Imagen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3923030" cy="2216150"/>
                    </a:xfrm>
                    <a:prstGeom prst="rect">
                      <a:avLst/>
                    </a:prstGeom>
                    <a:noFill/>
                  </pic:spPr>
                </pic:pic>
              </a:graphicData>
            </a:graphic>
            <wp14:sizeRelH relativeFrom="margin">
              <wp14:pctWidth>0</wp14:pctWidth>
            </wp14:sizeRelH>
            <wp14:sizeRelV relativeFrom="margin">
              <wp14:pctHeight>0</wp14:pctHeight>
            </wp14:sizeRelV>
          </wp:anchor>
        </w:drawing>
      </w:r>
    </w:p>
    <w:p w14:paraId="40EC9BE0" w14:textId="77777777" w:rsidR="00C91C85" w:rsidRPr="000D0641" w:rsidRDefault="00C91C85" w:rsidP="008C30F4">
      <w:pPr>
        <w:suppressAutoHyphens/>
        <w:spacing w:line="360" w:lineRule="auto"/>
        <w:ind w:firstLine="708"/>
        <w:jc w:val="both"/>
        <w:rPr>
          <w:rFonts w:ascii="Times New Roman" w:eastAsia="Arial" w:hAnsi="Times New Roman" w:cs="Times New Roman"/>
          <w:lang w:val="es-DO"/>
        </w:rPr>
      </w:pPr>
    </w:p>
    <w:p w14:paraId="29C9BB85" w14:textId="77777777" w:rsidR="00C91C85" w:rsidRPr="000D0641" w:rsidRDefault="00C91C85" w:rsidP="008C30F4">
      <w:pPr>
        <w:suppressAutoHyphens/>
        <w:spacing w:line="360" w:lineRule="auto"/>
        <w:ind w:firstLine="708"/>
        <w:jc w:val="both"/>
        <w:rPr>
          <w:rFonts w:ascii="Times New Roman" w:eastAsia="Arial" w:hAnsi="Times New Roman" w:cs="Times New Roman"/>
          <w:lang w:val="es-DO"/>
        </w:rPr>
      </w:pPr>
    </w:p>
    <w:p w14:paraId="32E4861F" w14:textId="6DE5CE28" w:rsidR="00E10942" w:rsidRPr="000D0641" w:rsidRDefault="00E10942" w:rsidP="008C30F4">
      <w:pPr>
        <w:suppressAutoHyphens/>
        <w:spacing w:line="360" w:lineRule="auto"/>
        <w:ind w:firstLine="708"/>
        <w:jc w:val="both"/>
        <w:rPr>
          <w:rFonts w:ascii="Times New Roman" w:eastAsia="Arial" w:hAnsi="Times New Roman" w:cs="Times New Roman"/>
          <w:lang w:val="es-DO"/>
        </w:rPr>
      </w:pPr>
    </w:p>
    <w:p w14:paraId="4C58FFDD" w14:textId="39EFD209" w:rsidR="00E10942" w:rsidRDefault="00E10942" w:rsidP="008C30F4">
      <w:pPr>
        <w:suppressAutoHyphens/>
        <w:spacing w:line="360" w:lineRule="auto"/>
        <w:ind w:firstLine="708"/>
        <w:jc w:val="both"/>
        <w:rPr>
          <w:rFonts w:ascii="Times New Roman" w:eastAsia="Arial" w:hAnsi="Times New Roman" w:cs="Times New Roman"/>
          <w:lang w:val="es-DO"/>
        </w:rPr>
      </w:pPr>
    </w:p>
    <w:p w14:paraId="405966A1" w14:textId="51FBBA5D" w:rsidR="00F24BA9" w:rsidRDefault="00F24BA9" w:rsidP="008C30F4">
      <w:pPr>
        <w:suppressAutoHyphens/>
        <w:spacing w:line="360" w:lineRule="auto"/>
        <w:ind w:firstLine="708"/>
        <w:jc w:val="both"/>
        <w:rPr>
          <w:rFonts w:ascii="Times New Roman" w:eastAsia="Arial" w:hAnsi="Times New Roman" w:cs="Times New Roman"/>
          <w:lang w:val="es-DO"/>
        </w:rPr>
      </w:pPr>
    </w:p>
    <w:p w14:paraId="41297553" w14:textId="1110502B" w:rsidR="00DC3D69" w:rsidRDefault="00DC3D69" w:rsidP="008C30F4">
      <w:pPr>
        <w:suppressAutoHyphens/>
        <w:spacing w:line="360" w:lineRule="auto"/>
        <w:ind w:firstLine="708"/>
        <w:jc w:val="both"/>
        <w:rPr>
          <w:rFonts w:ascii="Times New Roman" w:eastAsia="Arial" w:hAnsi="Times New Roman" w:cs="Times New Roman"/>
          <w:lang w:val="es-DO"/>
        </w:rPr>
      </w:pPr>
    </w:p>
    <w:p w14:paraId="39E04642" w14:textId="03E88BAD" w:rsidR="00DC3D69" w:rsidRDefault="00DC3D69" w:rsidP="008C30F4">
      <w:pPr>
        <w:suppressAutoHyphens/>
        <w:spacing w:line="360" w:lineRule="auto"/>
        <w:ind w:firstLine="708"/>
        <w:jc w:val="both"/>
        <w:rPr>
          <w:rFonts w:ascii="Times New Roman" w:eastAsia="Arial" w:hAnsi="Times New Roman" w:cs="Times New Roman"/>
          <w:lang w:val="es-DO"/>
        </w:rPr>
      </w:pPr>
    </w:p>
    <w:p w14:paraId="0B431E5A" w14:textId="77777777" w:rsidR="00DC3D69" w:rsidRDefault="00DC3D69" w:rsidP="008C30F4">
      <w:pPr>
        <w:suppressAutoHyphens/>
        <w:spacing w:line="360" w:lineRule="auto"/>
        <w:ind w:firstLine="708"/>
        <w:jc w:val="both"/>
        <w:rPr>
          <w:rFonts w:ascii="Times New Roman" w:eastAsia="Arial" w:hAnsi="Times New Roman" w:cs="Times New Roman"/>
          <w:lang w:val="es-DO"/>
        </w:rPr>
      </w:pPr>
    </w:p>
    <w:p w14:paraId="147C8FBD" w14:textId="5CB42217" w:rsidR="00B007EB" w:rsidRPr="00601551" w:rsidRDefault="00B007EB" w:rsidP="000B0E58">
      <w:pPr>
        <w:pStyle w:val="Ttulo1"/>
        <w:numPr>
          <w:ilvl w:val="0"/>
          <w:numId w:val="6"/>
        </w:numPr>
        <w:spacing w:before="240" w:after="0" w:line="259" w:lineRule="auto"/>
        <w:rPr>
          <w:rFonts w:ascii="Times New Roman" w:hAnsi="Times New Roman"/>
          <w:b/>
          <w:color w:val="000000" w:themeColor="text1"/>
          <w:sz w:val="32"/>
          <w:szCs w:val="32"/>
          <w:lang w:val="es-DO"/>
        </w:rPr>
      </w:pPr>
      <w:bookmarkStart w:id="6" w:name="_Toc26194665"/>
      <w:r w:rsidRPr="00601551">
        <w:rPr>
          <w:rFonts w:ascii="Times New Roman" w:hAnsi="Times New Roman"/>
          <w:b/>
          <w:color w:val="000000" w:themeColor="text1"/>
          <w:sz w:val="32"/>
          <w:szCs w:val="32"/>
          <w:lang w:val="es-DO"/>
        </w:rPr>
        <w:lastRenderedPageBreak/>
        <w:t>Otras acciones desarrolladas</w:t>
      </w:r>
      <w:r w:rsidR="00627867" w:rsidRPr="00601551">
        <w:rPr>
          <w:rFonts w:ascii="Times New Roman" w:hAnsi="Times New Roman"/>
          <w:b/>
          <w:color w:val="000000" w:themeColor="text1"/>
          <w:sz w:val="32"/>
          <w:szCs w:val="32"/>
          <w:lang w:val="es-DO"/>
        </w:rPr>
        <w:t>:</w:t>
      </w:r>
      <w:bookmarkEnd w:id="6"/>
    </w:p>
    <w:p w14:paraId="09A2F5C5" w14:textId="77777777" w:rsidR="00B007EB" w:rsidRPr="00B007EB" w:rsidRDefault="00B007EB" w:rsidP="008C30F4">
      <w:pPr>
        <w:suppressAutoHyphens/>
        <w:spacing w:line="360" w:lineRule="auto"/>
        <w:ind w:firstLine="708"/>
        <w:jc w:val="both"/>
        <w:rPr>
          <w:rFonts w:ascii="Times New Roman" w:eastAsia="Times New Roman" w:hAnsi="Times New Roman" w:cs="Times New Roman"/>
          <w:color w:val="000000"/>
          <w:lang w:val="es-DO" w:eastAsia="de-DE"/>
        </w:rPr>
      </w:pPr>
    </w:p>
    <w:p w14:paraId="66756346" w14:textId="52FF5331" w:rsidR="00B007EB" w:rsidRDefault="00B007EB" w:rsidP="008C30F4">
      <w:pPr>
        <w:suppressAutoHyphens/>
        <w:spacing w:line="360" w:lineRule="auto"/>
        <w:ind w:firstLine="708"/>
        <w:jc w:val="both"/>
        <w:rPr>
          <w:rFonts w:ascii="Times New Roman" w:eastAsia="Arial" w:hAnsi="Times New Roman" w:cs="Times New Roman"/>
          <w:sz w:val="24"/>
          <w:szCs w:val="24"/>
          <w:lang w:val="es-DO"/>
        </w:rPr>
      </w:pPr>
      <w:r w:rsidRPr="00601551">
        <w:rPr>
          <w:rFonts w:ascii="Times New Roman" w:eastAsia="Times New Roman" w:hAnsi="Times New Roman" w:cs="Times New Roman"/>
          <w:color w:val="000000"/>
          <w:sz w:val="24"/>
          <w:szCs w:val="24"/>
          <w:lang w:val="es-DO" w:eastAsia="de-DE"/>
        </w:rPr>
        <w:t xml:space="preserve">A </w:t>
      </w:r>
      <w:r w:rsidRPr="00601551">
        <w:rPr>
          <w:rFonts w:ascii="Times New Roman" w:eastAsia="Arial" w:hAnsi="Times New Roman" w:cs="Times New Roman"/>
          <w:sz w:val="24"/>
          <w:szCs w:val="24"/>
          <w:lang w:val="es-DO"/>
        </w:rPr>
        <w:t xml:space="preserve">continuación, se consolidan los Hitos más relevantes alcanzados por </w:t>
      </w:r>
      <w:proofErr w:type="spellStart"/>
      <w:r w:rsidRPr="00601551">
        <w:rPr>
          <w:rFonts w:ascii="Times New Roman" w:eastAsia="Arial" w:hAnsi="Times New Roman" w:cs="Times New Roman"/>
          <w:sz w:val="24"/>
          <w:szCs w:val="24"/>
          <w:lang w:val="es-DO"/>
        </w:rPr>
        <w:t>E</w:t>
      </w:r>
      <w:r w:rsidR="00F91D5B" w:rsidRPr="00601551">
        <w:rPr>
          <w:rFonts w:ascii="Times New Roman" w:eastAsia="Arial" w:hAnsi="Times New Roman" w:cs="Times New Roman"/>
          <w:sz w:val="24"/>
          <w:szCs w:val="24"/>
          <w:lang w:val="es-DO"/>
        </w:rPr>
        <w:t>desur</w:t>
      </w:r>
      <w:proofErr w:type="spellEnd"/>
      <w:r w:rsidRPr="00601551">
        <w:rPr>
          <w:rFonts w:ascii="Times New Roman" w:eastAsia="Arial" w:hAnsi="Times New Roman" w:cs="Times New Roman"/>
          <w:sz w:val="24"/>
          <w:szCs w:val="24"/>
          <w:lang w:val="es-DO"/>
        </w:rPr>
        <w:t xml:space="preserve"> </w:t>
      </w:r>
      <w:proofErr w:type="gramStart"/>
      <w:r w:rsidRPr="00601551">
        <w:rPr>
          <w:rFonts w:ascii="Times New Roman" w:eastAsia="Arial" w:hAnsi="Times New Roman" w:cs="Times New Roman"/>
          <w:sz w:val="24"/>
          <w:szCs w:val="24"/>
          <w:lang w:val="es-DO"/>
        </w:rPr>
        <w:t>Dominicana</w:t>
      </w:r>
      <w:proofErr w:type="gramEnd"/>
      <w:r w:rsidRPr="00601551">
        <w:rPr>
          <w:rFonts w:ascii="Times New Roman" w:eastAsia="Arial" w:hAnsi="Times New Roman" w:cs="Times New Roman"/>
          <w:sz w:val="24"/>
          <w:szCs w:val="24"/>
          <w:lang w:val="es-DO"/>
        </w:rPr>
        <w:t>,</w:t>
      </w:r>
      <w:r w:rsidR="00A21428">
        <w:rPr>
          <w:rFonts w:ascii="Times New Roman" w:eastAsia="Arial" w:hAnsi="Times New Roman" w:cs="Times New Roman"/>
          <w:sz w:val="24"/>
          <w:szCs w:val="24"/>
          <w:lang w:val="es-DO"/>
        </w:rPr>
        <w:t xml:space="preserve"> </w:t>
      </w:r>
      <w:r w:rsidRPr="00601551">
        <w:rPr>
          <w:rFonts w:ascii="Times New Roman" w:eastAsia="Arial" w:hAnsi="Times New Roman" w:cs="Times New Roman"/>
          <w:sz w:val="24"/>
          <w:szCs w:val="24"/>
          <w:lang w:val="es-DO"/>
        </w:rPr>
        <w:t>S. A. durante el año 201</w:t>
      </w:r>
      <w:r w:rsidR="000B622A" w:rsidRPr="00601551">
        <w:rPr>
          <w:rFonts w:ascii="Times New Roman" w:eastAsia="Arial" w:hAnsi="Times New Roman" w:cs="Times New Roman"/>
          <w:sz w:val="24"/>
          <w:szCs w:val="24"/>
          <w:lang w:val="es-DO"/>
        </w:rPr>
        <w:t>9,</w:t>
      </w:r>
      <w:r w:rsidRPr="00601551">
        <w:rPr>
          <w:rFonts w:ascii="Times New Roman" w:eastAsia="Arial" w:hAnsi="Times New Roman" w:cs="Times New Roman"/>
          <w:sz w:val="24"/>
          <w:szCs w:val="24"/>
          <w:lang w:val="es-DO"/>
        </w:rPr>
        <w:t xml:space="preserve"> incluyen</w:t>
      </w:r>
      <w:r w:rsidR="00507AC0">
        <w:rPr>
          <w:rFonts w:ascii="Times New Roman" w:eastAsia="Arial" w:hAnsi="Times New Roman" w:cs="Times New Roman"/>
          <w:sz w:val="24"/>
          <w:szCs w:val="24"/>
          <w:lang w:val="es-DO"/>
        </w:rPr>
        <w:t>do</w:t>
      </w:r>
      <w:r w:rsidRPr="00601551">
        <w:rPr>
          <w:rFonts w:ascii="Times New Roman" w:eastAsia="Arial" w:hAnsi="Times New Roman" w:cs="Times New Roman"/>
          <w:sz w:val="24"/>
          <w:szCs w:val="24"/>
          <w:lang w:val="es-DO"/>
        </w:rPr>
        <w:t xml:space="preserve"> las acciones de impacto y/o mejora de gestión ejecutadas</w:t>
      </w:r>
      <w:r w:rsidR="00235DE7">
        <w:rPr>
          <w:rFonts w:ascii="Times New Roman" w:eastAsia="Arial" w:hAnsi="Times New Roman" w:cs="Times New Roman"/>
          <w:sz w:val="24"/>
          <w:szCs w:val="24"/>
          <w:lang w:val="es-DO"/>
        </w:rPr>
        <w:t>:</w:t>
      </w:r>
    </w:p>
    <w:p w14:paraId="495DD49F" w14:textId="77777777" w:rsidR="00235DE7" w:rsidRDefault="00235DE7" w:rsidP="008C30F4">
      <w:pPr>
        <w:suppressAutoHyphens/>
        <w:spacing w:line="360" w:lineRule="auto"/>
        <w:ind w:firstLine="708"/>
        <w:jc w:val="both"/>
        <w:rPr>
          <w:rFonts w:ascii="Times New Roman" w:eastAsia="Arial" w:hAnsi="Times New Roman" w:cs="Times New Roman"/>
          <w:sz w:val="24"/>
          <w:szCs w:val="24"/>
          <w:lang w:val="es-DO"/>
        </w:rPr>
      </w:pPr>
    </w:p>
    <w:p w14:paraId="34E2B356" w14:textId="2BC1848E" w:rsidR="00DC3D69" w:rsidRDefault="002001A6" w:rsidP="00066E95">
      <w:pPr>
        <w:pStyle w:val="Prrafodelista"/>
        <w:numPr>
          <w:ilvl w:val="0"/>
          <w:numId w:val="7"/>
        </w:numPr>
        <w:spacing w:line="480" w:lineRule="auto"/>
        <w:jc w:val="both"/>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Reducción de un 7% (1) en las </w:t>
      </w:r>
      <w:r w:rsidR="00A22449">
        <w:rPr>
          <w:rFonts w:ascii="Times New Roman" w:eastAsia="Calibri" w:hAnsi="Times New Roman" w:cs="Times New Roman"/>
          <w:b/>
          <w:sz w:val="24"/>
          <w:szCs w:val="24"/>
          <w:lang w:val="es-ES_tradnl"/>
        </w:rPr>
        <w:t>D</w:t>
      </w:r>
      <w:r>
        <w:rPr>
          <w:rFonts w:ascii="Times New Roman" w:eastAsia="Calibri" w:hAnsi="Times New Roman" w:cs="Times New Roman"/>
          <w:b/>
          <w:sz w:val="24"/>
          <w:szCs w:val="24"/>
          <w:lang w:val="es-ES_tradnl"/>
        </w:rPr>
        <w:t xml:space="preserve">emandas </w:t>
      </w:r>
      <w:r w:rsidR="00A22449">
        <w:rPr>
          <w:rFonts w:ascii="Times New Roman" w:eastAsia="Calibri" w:hAnsi="Times New Roman" w:cs="Times New Roman"/>
          <w:b/>
          <w:sz w:val="24"/>
          <w:szCs w:val="24"/>
          <w:lang w:val="es-ES_tradnl"/>
        </w:rPr>
        <w:t>por Responsabilidad Civil</w:t>
      </w:r>
      <w:r>
        <w:rPr>
          <w:rFonts w:ascii="Times New Roman" w:eastAsia="Calibri" w:hAnsi="Times New Roman" w:cs="Times New Roman"/>
          <w:b/>
          <w:sz w:val="24"/>
          <w:szCs w:val="24"/>
          <w:lang w:val="es-ES_tradnl"/>
        </w:rPr>
        <w:t xml:space="preserve">, </w:t>
      </w:r>
      <w:r w:rsidRPr="002001A6">
        <w:rPr>
          <w:rFonts w:ascii="Times New Roman" w:eastAsia="Calibri" w:hAnsi="Times New Roman" w:cs="Times New Roman"/>
          <w:sz w:val="24"/>
          <w:szCs w:val="24"/>
          <w:lang w:val="es-ES_tradnl"/>
        </w:rPr>
        <w:t xml:space="preserve">pasando de un promedio de </w:t>
      </w:r>
      <w:r>
        <w:rPr>
          <w:rFonts w:ascii="Times New Roman" w:eastAsia="Calibri" w:hAnsi="Times New Roman" w:cs="Times New Roman"/>
          <w:sz w:val="24"/>
          <w:szCs w:val="24"/>
          <w:lang w:val="es-ES_tradnl"/>
        </w:rPr>
        <w:t>quince (</w:t>
      </w:r>
      <w:r w:rsidRPr="002001A6">
        <w:rPr>
          <w:rFonts w:ascii="Times New Roman" w:eastAsia="Calibri" w:hAnsi="Times New Roman" w:cs="Times New Roman"/>
          <w:sz w:val="24"/>
          <w:szCs w:val="24"/>
          <w:lang w:val="es-ES_tradnl"/>
        </w:rPr>
        <w:t>15</w:t>
      </w:r>
      <w:r>
        <w:rPr>
          <w:rFonts w:ascii="Times New Roman" w:eastAsia="Calibri" w:hAnsi="Times New Roman" w:cs="Times New Roman"/>
          <w:sz w:val="24"/>
          <w:szCs w:val="24"/>
          <w:lang w:val="es-ES_tradnl"/>
        </w:rPr>
        <w:t>)</w:t>
      </w:r>
      <w:r w:rsidRPr="002001A6">
        <w:rPr>
          <w:rFonts w:ascii="Times New Roman" w:eastAsia="Calibri" w:hAnsi="Times New Roman" w:cs="Times New Roman"/>
          <w:sz w:val="24"/>
          <w:szCs w:val="24"/>
          <w:lang w:val="es-ES_tradnl"/>
        </w:rPr>
        <w:t xml:space="preserve"> mensuales</w:t>
      </w:r>
      <w:r>
        <w:rPr>
          <w:rFonts w:ascii="Times New Roman" w:eastAsia="Calibri" w:hAnsi="Times New Roman" w:cs="Times New Roman"/>
          <w:sz w:val="24"/>
          <w:szCs w:val="24"/>
          <w:lang w:val="es-ES_tradnl"/>
        </w:rPr>
        <w:t>, en el año 2018,</w:t>
      </w:r>
      <w:r w:rsidRPr="002001A6">
        <w:rPr>
          <w:rFonts w:ascii="Times New Roman" w:eastAsia="Calibri" w:hAnsi="Times New Roman" w:cs="Times New Roman"/>
          <w:sz w:val="24"/>
          <w:szCs w:val="24"/>
          <w:lang w:val="es-ES_tradnl"/>
        </w:rPr>
        <w:t xml:space="preserve"> a </w:t>
      </w:r>
      <w:r>
        <w:rPr>
          <w:rFonts w:ascii="Times New Roman" w:eastAsia="Calibri" w:hAnsi="Times New Roman" w:cs="Times New Roman"/>
          <w:sz w:val="24"/>
          <w:szCs w:val="24"/>
          <w:lang w:val="es-ES_tradnl"/>
        </w:rPr>
        <w:t>catorce (</w:t>
      </w:r>
      <w:r w:rsidRPr="002001A6">
        <w:rPr>
          <w:rFonts w:ascii="Times New Roman" w:eastAsia="Calibri" w:hAnsi="Times New Roman" w:cs="Times New Roman"/>
          <w:sz w:val="24"/>
          <w:szCs w:val="24"/>
          <w:lang w:val="es-ES_tradnl"/>
        </w:rPr>
        <w:t>14</w:t>
      </w:r>
      <w:r>
        <w:rPr>
          <w:rFonts w:ascii="Times New Roman" w:eastAsia="Calibri" w:hAnsi="Times New Roman" w:cs="Times New Roman"/>
          <w:sz w:val="24"/>
          <w:szCs w:val="24"/>
          <w:lang w:val="es-ES_tradnl"/>
        </w:rPr>
        <w:t>)</w:t>
      </w:r>
      <w:r w:rsidRPr="002001A6">
        <w:rPr>
          <w:rFonts w:ascii="Times New Roman" w:eastAsia="Calibri" w:hAnsi="Times New Roman" w:cs="Times New Roman"/>
          <w:sz w:val="24"/>
          <w:szCs w:val="24"/>
          <w:lang w:val="es-ES_tradnl"/>
        </w:rPr>
        <w:t xml:space="preserve"> en el año 2019</w:t>
      </w:r>
      <w:r>
        <w:rPr>
          <w:rFonts w:ascii="Times New Roman" w:eastAsia="Calibri" w:hAnsi="Times New Roman" w:cs="Times New Roman"/>
          <w:b/>
          <w:sz w:val="24"/>
          <w:szCs w:val="24"/>
          <w:lang w:val="es-ES_tradnl"/>
        </w:rPr>
        <w:t>.</w:t>
      </w:r>
    </w:p>
    <w:p w14:paraId="3A070D09" w14:textId="77777777" w:rsidR="00235DE7" w:rsidRDefault="00235DE7" w:rsidP="00235DE7">
      <w:pPr>
        <w:pStyle w:val="Prrafodelista"/>
        <w:spacing w:line="480" w:lineRule="auto"/>
        <w:ind w:left="1080"/>
        <w:jc w:val="both"/>
        <w:rPr>
          <w:rFonts w:ascii="Times New Roman" w:eastAsia="Calibri" w:hAnsi="Times New Roman" w:cs="Times New Roman"/>
          <w:b/>
          <w:sz w:val="24"/>
          <w:szCs w:val="24"/>
          <w:lang w:val="es-ES_tradnl"/>
        </w:rPr>
      </w:pPr>
    </w:p>
    <w:p w14:paraId="4D939F78" w14:textId="1D6D7A98" w:rsidR="00A22449" w:rsidRDefault="003F0CA1" w:rsidP="003F0CA1">
      <w:pPr>
        <w:pStyle w:val="Prrafodelista"/>
        <w:numPr>
          <w:ilvl w:val="0"/>
          <w:numId w:val="7"/>
        </w:numPr>
        <w:spacing w:line="480" w:lineRule="auto"/>
        <w:jc w:val="both"/>
        <w:rPr>
          <w:rFonts w:ascii="Times New Roman" w:eastAsia="Calibri" w:hAnsi="Times New Roman" w:cs="Times New Roman"/>
          <w:sz w:val="24"/>
          <w:szCs w:val="24"/>
          <w:lang w:val="es-ES_tradnl"/>
        </w:rPr>
      </w:pPr>
      <w:r w:rsidRPr="003F0CA1">
        <w:rPr>
          <w:rFonts w:ascii="Times New Roman" w:eastAsia="Calibri" w:hAnsi="Times New Roman" w:cs="Times New Roman"/>
          <w:b/>
          <w:sz w:val="24"/>
          <w:szCs w:val="24"/>
          <w:lang w:val="es-ES_tradnl"/>
        </w:rPr>
        <w:t>Disminución de un 17% (RD$MM 24) en los pagos por concepto de Indemnizaciones por daños a terceros</w:t>
      </w:r>
      <w:r w:rsidRPr="003F0CA1">
        <w:rPr>
          <w:rFonts w:ascii="Times New Roman" w:eastAsia="Calibri" w:hAnsi="Times New Roman" w:cs="Times New Roman"/>
          <w:sz w:val="24"/>
          <w:szCs w:val="24"/>
          <w:lang w:val="es-ES_tradnl"/>
        </w:rPr>
        <w:t xml:space="preserve">, pasando de RD$142.1 millones pagados </w:t>
      </w:r>
      <w:r>
        <w:rPr>
          <w:rFonts w:ascii="Times New Roman" w:eastAsia="Calibri" w:hAnsi="Times New Roman" w:cs="Times New Roman"/>
          <w:sz w:val="24"/>
          <w:szCs w:val="24"/>
          <w:lang w:val="es-ES_tradnl"/>
        </w:rPr>
        <w:t>en el año 2018</w:t>
      </w:r>
      <w:r w:rsidRPr="003F0CA1">
        <w:rPr>
          <w:rFonts w:ascii="Times New Roman" w:eastAsia="Calibri" w:hAnsi="Times New Roman" w:cs="Times New Roman"/>
          <w:sz w:val="24"/>
          <w:szCs w:val="24"/>
          <w:lang w:val="es-ES_tradnl"/>
        </w:rPr>
        <w:t>, a RD$</w:t>
      </w:r>
      <w:r>
        <w:rPr>
          <w:rFonts w:ascii="Times New Roman" w:eastAsia="Calibri" w:hAnsi="Times New Roman" w:cs="Times New Roman"/>
          <w:sz w:val="24"/>
          <w:szCs w:val="24"/>
          <w:lang w:val="es-ES_tradnl"/>
        </w:rPr>
        <w:t>118</w:t>
      </w:r>
      <w:r w:rsidRPr="003F0CA1">
        <w:rPr>
          <w:rFonts w:ascii="Times New Roman" w:eastAsia="Calibri" w:hAnsi="Times New Roman" w:cs="Times New Roman"/>
          <w:sz w:val="24"/>
          <w:szCs w:val="24"/>
          <w:lang w:val="es-ES_tradnl"/>
        </w:rPr>
        <w:t xml:space="preserve"> millones </w:t>
      </w:r>
      <w:r>
        <w:rPr>
          <w:rFonts w:ascii="Times New Roman" w:eastAsia="Calibri" w:hAnsi="Times New Roman" w:cs="Times New Roman"/>
          <w:sz w:val="24"/>
          <w:szCs w:val="24"/>
          <w:lang w:val="es-ES_tradnl"/>
        </w:rPr>
        <w:t>proyectados al cierre 2019</w:t>
      </w:r>
      <w:r w:rsidRPr="003F0CA1">
        <w:rPr>
          <w:rFonts w:ascii="Times New Roman" w:eastAsia="Calibri" w:hAnsi="Times New Roman" w:cs="Times New Roman"/>
          <w:sz w:val="24"/>
          <w:szCs w:val="24"/>
          <w:lang w:val="es-ES_tradnl"/>
        </w:rPr>
        <w:t>. Es importante destacar, que más del noventa por ciento (90%) de este monto, corresponde a sentencias definitivas que no fueron gestionadas durante la presente administración</w:t>
      </w:r>
      <w:r>
        <w:rPr>
          <w:rFonts w:ascii="Times New Roman" w:eastAsia="Calibri" w:hAnsi="Times New Roman" w:cs="Times New Roman"/>
          <w:sz w:val="24"/>
          <w:szCs w:val="24"/>
          <w:lang w:val="es-ES_tradnl"/>
        </w:rPr>
        <w:t>.</w:t>
      </w:r>
    </w:p>
    <w:p w14:paraId="3B9A69EB" w14:textId="7A529BCF" w:rsidR="003F0CA1" w:rsidRDefault="003F0CA1" w:rsidP="003F0CA1">
      <w:pPr>
        <w:pStyle w:val="Prrafodelista"/>
        <w:spacing w:line="480" w:lineRule="auto"/>
        <w:ind w:left="1080"/>
        <w:jc w:val="both"/>
        <w:rPr>
          <w:rFonts w:ascii="Times New Roman" w:eastAsia="Calibri" w:hAnsi="Times New Roman" w:cs="Times New Roman"/>
          <w:sz w:val="24"/>
          <w:szCs w:val="24"/>
          <w:lang w:val="es-ES_tradnl"/>
        </w:rPr>
      </w:pPr>
    </w:p>
    <w:p w14:paraId="4E305F0A" w14:textId="7DBFD7A1" w:rsidR="00351373" w:rsidRPr="00351373" w:rsidRDefault="00351373" w:rsidP="00351373">
      <w:pPr>
        <w:pStyle w:val="Prrafodelista"/>
        <w:numPr>
          <w:ilvl w:val="0"/>
          <w:numId w:val="7"/>
        </w:numPr>
        <w:spacing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b/>
          <w:sz w:val="24"/>
          <w:szCs w:val="24"/>
          <w:lang w:val="es-ES_tradnl"/>
        </w:rPr>
        <w:t>R</w:t>
      </w:r>
      <w:r w:rsidRPr="00351373">
        <w:rPr>
          <w:rFonts w:ascii="Times New Roman" w:eastAsia="Calibri" w:hAnsi="Times New Roman" w:cs="Times New Roman"/>
          <w:b/>
          <w:sz w:val="24"/>
          <w:szCs w:val="24"/>
          <w:lang w:val="es-ES_tradnl"/>
        </w:rPr>
        <w:t>ediseño del proceso de Evaluación de Desempeño</w:t>
      </w:r>
      <w:r>
        <w:rPr>
          <w:rFonts w:ascii="Times New Roman" w:eastAsia="Calibri" w:hAnsi="Times New Roman" w:cs="Times New Roman"/>
          <w:b/>
          <w:sz w:val="24"/>
          <w:szCs w:val="24"/>
          <w:lang w:val="es-ES_tradnl"/>
        </w:rPr>
        <w:t>,</w:t>
      </w:r>
      <w:r w:rsidRPr="00351373">
        <w:rPr>
          <w:rFonts w:ascii="Times New Roman" w:eastAsia="Calibri" w:hAnsi="Times New Roman" w:cs="Times New Roman"/>
          <w:b/>
          <w:sz w:val="24"/>
          <w:szCs w:val="24"/>
          <w:lang w:val="es-ES_tradnl"/>
        </w:rPr>
        <w:t xml:space="preserve"> </w:t>
      </w:r>
      <w:r w:rsidRPr="00351373">
        <w:rPr>
          <w:rFonts w:ascii="Times New Roman" w:eastAsia="Calibri" w:hAnsi="Times New Roman" w:cs="Times New Roman"/>
          <w:sz w:val="24"/>
          <w:szCs w:val="24"/>
          <w:lang w:val="es-ES_tradnl"/>
        </w:rPr>
        <w:t>con el objetivo de contribuir con el mejoramiento continuo del desempeño de los colaboradores</w:t>
      </w:r>
      <w:r>
        <w:rPr>
          <w:rFonts w:ascii="Times New Roman" w:eastAsia="Calibri" w:hAnsi="Times New Roman" w:cs="Times New Roman"/>
          <w:sz w:val="24"/>
          <w:szCs w:val="24"/>
          <w:lang w:val="es-ES_tradnl"/>
        </w:rPr>
        <w:t>.</w:t>
      </w:r>
    </w:p>
    <w:p w14:paraId="2FC09BFF" w14:textId="77777777" w:rsidR="00351373" w:rsidRPr="00351373" w:rsidRDefault="00351373" w:rsidP="00351373">
      <w:pPr>
        <w:pStyle w:val="Prrafodelista"/>
        <w:rPr>
          <w:rFonts w:ascii="Times New Roman" w:eastAsia="Calibri" w:hAnsi="Times New Roman" w:cs="Times New Roman"/>
          <w:sz w:val="24"/>
          <w:szCs w:val="24"/>
          <w:lang w:val="es-ES_tradnl"/>
        </w:rPr>
      </w:pPr>
    </w:p>
    <w:p w14:paraId="6C0BCE49" w14:textId="5ED8BFA4" w:rsidR="007131D1" w:rsidRPr="000C189A" w:rsidRDefault="007131D1"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0C189A">
        <w:rPr>
          <w:rFonts w:ascii="Times New Roman" w:eastAsia="Calibri" w:hAnsi="Times New Roman" w:cs="Times New Roman"/>
          <w:b/>
          <w:sz w:val="24"/>
          <w:szCs w:val="24"/>
          <w:lang w:val="es-ES_tradnl"/>
        </w:rPr>
        <w:t xml:space="preserve">Firma carta colaboración entre la Agencia para el Desarrollo Internacional (USAID) y </w:t>
      </w:r>
      <w:proofErr w:type="spellStart"/>
      <w:r w:rsidRPr="000C189A">
        <w:rPr>
          <w:rFonts w:ascii="Times New Roman" w:eastAsia="Calibri" w:hAnsi="Times New Roman" w:cs="Times New Roman"/>
          <w:b/>
          <w:sz w:val="24"/>
          <w:szCs w:val="24"/>
          <w:lang w:val="es-ES_tradnl"/>
        </w:rPr>
        <w:t>Edesur</w:t>
      </w:r>
      <w:proofErr w:type="spellEnd"/>
      <w:r w:rsidRPr="000C189A">
        <w:rPr>
          <w:rFonts w:ascii="Times New Roman" w:eastAsia="Calibri" w:hAnsi="Times New Roman" w:cs="Times New Roman"/>
          <w:b/>
          <w:sz w:val="24"/>
          <w:szCs w:val="24"/>
          <w:lang w:val="es-ES_tradnl"/>
        </w:rPr>
        <w:t xml:space="preserve">, </w:t>
      </w:r>
      <w:r w:rsidRPr="000C189A">
        <w:rPr>
          <w:rFonts w:ascii="Times New Roman" w:eastAsia="Calibri" w:hAnsi="Times New Roman" w:cs="Times New Roman"/>
          <w:sz w:val="24"/>
          <w:szCs w:val="24"/>
          <w:lang w:val="es-ES_tradnl"/>
        </w:rPr>
        <w:t xml:space="preserve">para trabajar juntos en la implementación de un programa que busca aumentar la equidad de </w:t>
      </w:r>
      <w:r w:rsidRPr="000C189A">
        <w:rPr>
          <w:rFonts w:ascii="Times New Roman" w:eastAsia="Calibri" w:hAnsi="Times New Roman" w:cs="Times New Roman"/>
          <w:sz w:val="24"/>
          <w:szCs w:val="24"/>
          <w:lang w:val="es-ES_tradnl"/>
        </w:rPr>
        <w:lastRenderedPageBreak/>
        <w:t xml:space="preserve">género dentro de la empresa, incrementando la participación profesional </w:t>
      </w:r>
      <w:r w:rsidR="00713E64">
        <w:rPr>
          <w:rFonts w:ascii="Times New Roman" w:eastAsia="Times New Roman" w:hAnsi="Times New Roman" w:cs="Times New Roman"/>
          <w:b/>
          <w:bCs/>
          <w:noProof/>
          <w:sz w:val="16"/>
          <w:lang w:val="es-DO" w:eastAsia="es-DO"/>
        </w:rPr>
        <w:drawing>
          <wp:anchor distT="0" distB="0" distL="114300" distR="114300" simplePos="0" relativeHeight="251797504" behindDoc="1" locked="0" layoutInCell="1" allowOverlap="1" wp14:anchorId="3FD684A5" wp14:editId="57FF8B86">
            <wp:simplePos x="0" y="0"/>
            <wp:positionH relativeFrom="margin">
              <wp:posOffset>1115060</wp:posOffset>
            </wp:positionH>
            <wp:positionV relativeFrom="paragraph">
              <wp:posOffset>684471</wp:posOffset>
            </wp:positionV>
            <wp:extent cx="3313430" cy="1313815"/>
            <wp:effectExtent l="0" t="0" r="1270" b="635"/>
            <wp:wrapTight wrapText="bothSides">
              <wp:wrapPolygon edited="0">
                <wp:start x="0" y="0"/>
                <wp:lineTo x="0" y="21297"/>
                <wp:lineTo x="21484" y="21297"/>
                <wp:lineTo x="214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13430" cy="1313815"/>
                    </a:xfrm>
                    <a:prstGeom prst="rect">
                      <a:avLst/>
                    </a:prstGeom>
                    <a:noFill/>
                  </pic:spPr>
                </pic:pic>
              </a:graphicData>
            </a:graphic>
            <wp14:sizeRelH relativeFrom="margin">
              <wp14:pctWidth>0</wp14:pctWidth>
            </wp14:sizeRelH>
            <wp14:sizeRelV relativeFrom="margin">
              <wp14:pctHeight>0</wp14:pctHeight>
            </wp14:sizeRelV>
          </wp:anchor>
        </w:drawing>
      </w:r>
      <w:r w:rsidRPr="000C189A">
        <w:rPr>
          <w:rFonts w:ascii="Times New Roman" w:eastAsia="Calibri" w:hAnsi="Times New Roman" w:cs="Times New Roman"/>
          <w:sz w:val="24"/>
          <w:szCs w:val="24"/>
          <w:lang w:val="es-ES_tradnl"/>
        </w:rPr>
        <w:t>de las mujeres en los roles de liderazgo y toma de decisiones.</w:t>
      </w:r>
    </w:p>
    <w:p w14:paraId="6D8E868B" w14:textId="77777777" w:rsidR="00C14A82" w:rsidRDefault="00C14A82" w:rsidP="008C30F4">
      <w:pPr>
        <w:spacing w:line="480" w:lineRule="auto"/>
        <w:contextualSpacing/>
        <w:jc w:val="both"/>
        <w:rPr>
          <w:rFonts w:ascii="Times New Roman" w:eastAsia="Times New Roman" w:hAnsi="Times New Roman" w:cs="Times New Roman"/>
          <w:b/>
          <w:bCs/>
          <w:sz w:val="16"/>
          <w:lang w:val="es-ES_tradnl" w:eastAsia="es-DO"/>
        </w:rPr>
      </w:pPr>
    </w:p>
    <w:p w14:paraId="2F1A39B7" w14:textId="77777777" w:rsidR="006F0CBC" w:rsidRDefault="006F0CBC" w:rsidP="008C30F4">
      <w:pPr>
        <w:spacing w:line="480" w:lineRule="auto"/>
        <w:contextualSpacing/>
        <w:jc w:val="both"/>
        <w:rPr>
          <w:rFonts w:ascii="Times New Roman" w:eastAsia="Times New Roman" w:hAnsi="Times New Roman" w:cs="Times New Roman"/>
          <w:b/>
          <w:bCs/>
          <w:sz w:val="16"/>
          <w:lang w:val="es-ES_tradnl" w:eastAsia="es-DO"/>
        </w:rPr>
      </w:pPr>
    </w:p>
    <w:p w14:paraId="6C761EA4" w14:textId="77777777" w:rsidR="006F0CBC" w:rsidRDefault="006F0CBC" w:rsidP="008C30F4">
      <w:pPr>
        <w:spacing w:line="480" w:lineRule="auto"/>
        <w:contextualSpacing/>
        <w:jc w:val="both"/>
        <w:rPr>
          <w:rFonts w:ascii="Times New Roman" w:eastAsia="Times New Roman" w:hAnsi="Times New Roman" w:cs="Times New Roman"/>
          <w:b/>
          <w:bCs/>
          <w:sz w:val="16"/>
          <w:lang w:val="es-ES_tradnl" w:eastAsia="es-DO"/>
        </w:rPr>
      </w:pPr>
    </w:p>
    <w:p w14:paraId="0A8270F1" w14:textId="77777777" w:rsidR="006F0CBC" w:rsidRDefault="006F0CBC" w:rsidP="008C30F4">
      <w:pPr>
        <w:spacing w:line="480" w:lineRule="auto"/>
        <w:contextualSpacing/>
        <w:jc w:val="both"/>
        <w:rPr>
          <w:rFonts w:ascii="Times New Roman" w:eastAsia="Times New Roman" w:hAnsi="Times New Roman" w:cs="Times New Roman"/>
          <w:b/>
          <w:bCs/>
          <w:sz w:val="16"/>
          <w:lang w:val="es-ES_tradnl" w:eastAsia="es-DO"/>
        </w:rPr>
      </w:pPr>
    </w:p>
    <w:p w14:paraId="49338EAA" w14:textId="77777777" w:rsidR="006F0CBC" w:rsidRDefault="006F0CBC" w:rsidP="008C30F4">
      <w:pPr>
        <w:spacing w:line="480" w:lineRule="auto"/>
        <w:contextualSpacing/>
        <w:jc w:val="both"/>
        <w:rPr>
          <w:rFonts w:ascii="Times New Roman" w:eastAsia="Times New Roman" w:hAnsi="Times New Roman" w:cs="Times New Roman"/>
          <w:b/>
          <w:bCs/>
          <w:sz w:val="16"/>
          <w:lang w:val="es-ES_tradnl" w:eastAsia="es-DO"/>
        </w:rPr>
      </w:pPr>
    </w:p>
    <w:p w14:paraId="59F4E3AD" w14:textId="77777777" w:rsidR="006F0CBC" w:rsidRPr="006F0CBC" w:rsidRDefault="006F0CBC" w:rsidP="008C30F4">
      <w:pPr>
        <w:spacing w:line="480" w:lineRule="auto"/>
        <w:contextualSpacing/>
        <w:jc w:val="both"/>
        <w:rPr>
          <w:rFonts w:ascii="Times New Roman" w:eastAsia="Times New Roman" w:hAnsi="Times New Roman" w:cs="Times New Roman"/>
          <w:b/>
          <w:bCs/>
          <w:sz w:val="10"/>
          <w:lang w:val="es-ES_tradnl" w:eastAsia="es-DO"/>
        </w:rPr>
      </w:pPr>
    </w:p>
    <w:p w14:paraId="636BD5C4" w14:textId="783D69D4" w:rsidR="00A2728F" w:rsidRDefault="00607C6B"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0C189A">
        <w:rPr>
          <w:rFonts w:ascii="Times New Roman" w:eastAsia="Calibri" w:hAnsi="Times New Roman" w:cs="Times New Roman"/>
          <w:b/>
          <w:sz w:val="24"/>
          <w:szCs w:val="24"/>
          <w:lang w:val="es-ES_tradnl"/>
        </w:rPr>
        <w:t xml:space="preserve">Firma </w:t>
      </w:r>
      <w:r w:rsidR="00A2728F" w:rsidRPr="000C189A">
        <w:rPr>
          <w:rFonts w:ascii="Times New Roman" w:eastAsia="Calibri" w:hAnsi="Times New Roman" w:cs="Times New Roman"/>
          <w:b/>
          <w:sz w:val="24"/>
          <w:szCs w:val="24"/>
          <w:lang w:val="es-ES_tradnl"/>
        </w:rPr>
        <w:t xml:space="preserve">de cuatro (4) acuerdos entre </w:t>
      </w:r>
      <w:proofErr w:type="spellStart"/>
      <w:r w:rsidR="00A2728F" w:rsidRPr="000C189A">
        <w:rPr>
          <w:rFonts w:ascii="Times New Roman" w:eastAsia="Calibri" w:hAnsi="Times New Roman" w:cs="Times New Roman"/>
          <w:b/>
          <w:sz w:val="24"/>
          <w:szCs w:val="24"/>
          <w:lang w:val="es-ES_tradnl"/>
        </w:rPr>
        <w:t>Edesur</w:t>
      </w:r>
      <w:proofErr w:type="spellEnd"/>
      <w:r w:rsidR="00A2728F" w:rsidRPr="000C189A">
        <w:rPr>
          <w:rFonts w:ascii="Times New Roman" w:eastAsia="Calibri" w:hAnsi="Times New Roman" w:cs="Times New Roman"/>
          <w:b/>
          <w:sz w:val="24"/>
          <w:szCs w:val="24"/>
          <w:lang w:val="es-ES_tradnl"/>
        </w:rPr>
        <w:t xml:space="preserve"> </w:t>
      </w:r>
      <w:proofErr w:type="gramStart"/>
      <w:r w:rsidR="00A2728F" w:rsidRPr="000C189A">
        <w:rPr>
          <w:rFonts w:ascii="Times New Roman" w:eastAsia="Calibri" w:hAnsi="Times New Roman" w:cs="Times New Roman"/>
          <w:b/>
          <w:sz w:val="24"/>
          <w:szCs w:val="24"/>
          <w:lang w:val="es-ES_tradnl"/>
        </w:rPr>
        <w:t>Dominicana</w:t>
      </w:r>
      <w:proofErr w:type="gramEnd"/>
      <w:r w:rsidR="00A2728F" w:rsidRPr="000C189A">
        <w:rPr>
          <w:rFonts w:ascii="Times New Roman" w:eastAsia="Calibri" w:hAnsi="Times New Roman" w:cs="Times New Roman"/>
          <w:b/>
          <w:sz w:val="24"/>
          <w:szCs w:val="24"/>
          <w:lang w:val="es-ES_tradnl"/>
        </w:rPr>
        <w:t xml:space="preserve"> y el Instituto Nacional de Aguas Potables y </w:t>
      </w:r>
      <w:r w:rsidR="00713E64" w:rsidRPr="000C189A">
        <w:rPr>
          <w:rFonts w:ascii="Times New Roman" w:eastAsia="Calibri" w:hAnsi="Times New Roman" w:cs="Times New Roman"/>
          <w:b/>
          <w:sz w:val="24"/>
          <w:szCs w:val="24"/>
          <w:lang w:val="es-ES_tradnl"/>
        </w:rPr>
        <w:t>Alcantarillados</w:t>
      </w:r>
      <w:r w:rsidR="00A2728F" w:rsidRPr="000C189A">
        <w:rPr>
          <w:rFonts w:ascii="Times New Roman" w:eastAsia="Calibri" w:hAnsi="Times New Roman" w:cs="Times New Roman"/>
          <w:b/>
          <w:sz w:val="24"/>
          <w:szCs w:val="24"/>
          <w:lang w:val="es-ES_tradnl"/>
        </w:rPr>
        <w:t xml:space="preserve"> (I</w:t>
      </w:r>
      <w:r w:rsidR="00E4601F" w:rsidRPr="000C189A">
        <w:rPr>
          <w:rFonts w:ascii="Times New Roman" w:eastAsia="Calibri" w:hAnsi="Times New Roman" w:cs="Times New Roman"/>
          <w:b/>
          <w:sz w:val="24"/>
          <w:szCs w:val="24"/>
          <w:lang w:val="es-ES_tradnl"/>
        </w:rPr>
        <w:t>NAPA</w:t>
      </w:r>
      <w:r w:rsidR="00A2728F" w:rsidRPr="000C189A">
        <w:rPr>
          <w:rFonts w:ascii="Times New Roman" w:eastAsia="Calibri" w:hAnsi="Times New Roman" w:cs="Times New Roman"/>
          <w:b/>
          <w:sz w:val="24"/>
          <w:szCs w:val="24"/>
          <w:lang w:val="es-ES_tradnl"/>
        </w:rPr>
        <w:t>)</w:t>
      </w:r>
      <w:r w:rsidR="000C189A">
        <w:rPr>
          <w:rFonts w:ascii="Times New Roman" w:eastAsia="Calibri" w:hAnsi="Times New Roman" w:cs="Times New Roman"/>
          <w:b/>
          <w:sz w:val="24"/>
          <w:szCs w:val="24"/>
          <w:lang w:val="es-ES_tradnl"/>
        </w:rPr>
        <w:t>,</w:t>
      </w:r>
      <w:r w:rsidR="00A2728F" w:rsidRPr="000C189A">
        <w:rPr>
          <w:rFonts w:ascii="Times New Roman" w:eastAsia="Calibri" w:hAnsi="Times New Roman" w:cs="Times New Roman"/>
          <w:b/>
          <w:sz w:val="24"/>
          <w:szCs w:val="24"/>
          <w:lang w:val="es-ES_tradnl"/>
        </w:rPr>
        <w:t xml:space="preserve"> </w:t>
      </w:r>
      <w:r w:rsidR="00A2728F" w:rsidRPr="000C189A">
        <w:rPr>
          <w:rFonts w:ascii="Times New Roman" w:eastAsia="Calibri" w:hAnsi="Times New Roman" w:cs="Times New Roman"/>
          <w:sz w:val="24"/>
          <w:szCs w:val="24"/>
          <w:lang w:val="es-ES_tradnl"/>
        </w:rPr>
        <w:t>mediante</w:t>
      </w:r>
      <w:r w:rsidR="00E4601F" w:rsidRPr="000C189A">
        <w:rPr>
          <w:rFonts w:ascii="Times New Roman" w:eastAsia="Calibri" w:hAnsi="Times New Roman" w:cs="Times New Roman"/>
          <w:sz w:val="24"/>
          <w:szCs w:val="24"/>
          <w:lang w:val="es-ES_tradnl"/>
        </w:rPr>
        <w:t xml:space="preserve"> los cuales</w:t>
      </w:r>
      <w:r w:rsidR="00A2728F" w:rsidRPr="000C189A">
        <w:rPr>
          <w:rFonts w:ascii="Times New Roman" w:eastAsia="Calibri" w:hAnsi="Times New Roman" w:cs="Times New Roman"/>
          <w:sz w:val="24"/>
          <w:szCs w:val="24"/>
          <w:lang w:val="es-ES_tradnl"/>
        </w:rPr>
        <w:t xml:space="preserve"> </w:t>
      </w:r>
      <w:r w:rsidR="00C91C85" w:rsidRPr="000C189A">
        <w:rPr>
          <w:rFonts w:ascii="Times New Roman" w:eastAsia="Calibri" w:hAnsi="Times New Roman" w:cs="Times New Roman"/>
          <w:sz w:val="24"/>
          <w:szCs w:val="24"/>
          <w:lang w:val="es-ES_tradnl"/>
        </w:rPr>
        <w:t>se</w:t>
      </w:r>
      <w:r w:rsidR="00A2728F" w:rsidRPr="000C189A">
        <w:rPr>
          <w:rFonts w:ascii="Times New Roman" w:eastAsia="Calibri" w:hAnsi="Times New Roman" w:cs="Times New Roman"/>
          <w:sz w:val="24"/>
          <w:szCs w:val="24"/>
          <w:lang w:val="es-ES_tradnl"/>
        </w:rPr>
        <w:t xml:space="preserve"> otorg</w:t>
      </w:r>
      <w:r w:rsidR="00E4601F" w:rsidRPr="000C189A">
        <w:rPr>
          <w:rFonts w:ascii="Times New Roman" w:eastAsia="Calibri" w:hAnsi="Times New Roman" w:cs="Times New Roman"/>
          <w:sz w:val="24"/>
          <w:szCs w:val="24"/>
          <w:lang w:val="es-ES_tradnl"/>
        </w:rPr>
        <w:t>a</w:t>
      </w:r>
      <w:r w:rsidR="00A2728F" w:rsidRPr="000C189A">
        <w:rPr>
          <w:rFonts w:ascii="Times New Roman" w:eastAsia="Calibri" w:hAnsi="Times New Roman" w:cs="Times New Roman"/>
          <w:sz w:val="24"/>
          <w:szCs w:val="24"/>
          <w:lang w:val="es-ES_tradnl"/>
        </w:rPr>
        <w:t xml:space="preserve"> a </w:t>
      </w:r>
      <w:proofErr w:type="spellStart"/>
      <w:r w:rsidR="00A2728F" w:rsidRPr="000C189A">
        <w:rPr>
          <w:rFonts w:ascii="Times New Roman" w:eastAsia="Calibri" w:hAnsi="Times New Roman" w:cs="Times New Roman"/>
          <w:sz w:val="24"/>
          <w:szCs w:val="24"/>
          <w:lang w:val="es-ES_tradnl"/>
        </w:rPr>
        <w:t>Edesur</w:t>
      </w:r>
      <w:proofErr w:type="spellEnd"/>
      <w:r w:rsidR="00A2728F" w:rsidRPr="000C189A">
        <w:rPr>
          <w:rFonts w:ascii="Times New Roman" w:eastAsia="Calibri" w:hAnsi="Times New Roman" w:cs="Times New Roman"/>
          <w:sz w:val="24"/>
          <w:szCs w:val="24"/>
          <w:lang w:val="es-ES_tradnl"/>
        </w:rPr>
        <w:t xml:space="preserve"> el derecho de usufructo de las subestaciones del Acueducto ubicado en Canasta</w:t>
      </w:r>
      <w:r w:rsidR="00E4601F" w:rsidRPr="000C189A">
        <w:rPr>
          <w:rFonts w:ascii="Times New Roman" w:eastAsia="Calibri" w:hAnsi="Times New Roman" w:cs="Times New Roman"/>
          <w:sz w:val="24"/>
          <w:szCs w:val="24"/>
          <w:lang w:val="es-ES_tradnl"/>
        </w:rPr>
        <w:t xml:space="preserve">, </w:t>
      </w:r>
      <w:r w:rsidR="006F0CBC">
        <w:rPr>
          <w:rFonts w:ascii="Times New Roman" w:eastAsia="Calibri" w:hAnsi="Times New Roman" w:cs="Times New Roman"/>
          <w:sz w:val="24"/>
          <w:szCs w:val="24"/>
          <w:lang w:val="es-ES_tradnl"/>
        </w:rPr>
        <w:t xml:space="preserve">en </w:t>
      </w:r>
      <w:r w:rsidR="00A2728F" w:rsidRPr="000C189A">
        <w:rPr>
          <w:rFonts w:ascii="Times New Roman" w:eastAsia="Calibri" w:hAnsi="Times New Roman" w:cs="Times New Roman"/>
          <w:sz w:val="24"/>
          <w:szCs w:val="24"/>
          <w:lang w:val="es-ES_tradnl"/>
        </w:rPr>
        <w:t>San Gregorio de Nigua, provincia San Cristóba</w:t>
      </w:r>
      <w:r w:rsidR="00811356" w:rsidRPr="000C189A">
        <w:rPr>
          <w:rFonts w:ascii="Times New Roman" w:eastAsia="Calibri" w:hAnsi="Times New Roman" w:cs="Times New Roman"/>
          <w:sz w:val="24"/>
          <w:szCs w:val="24"/>
          <w:lang w:val="es-ES_tradnl"/>
        </w:rPr>
        <w:t>l</w:t>
      </w:r>
      <w:r w:rsidR="00E4601F" w:rsidRPr="000C189A">
        <w:rPr>
          <w:rFonts w:ascii="Times New Roman" w:eastAsia="Calibri" w:hAnsi="Times New Roman" w:cs="Times New Roman"/>
          <w:sz w:val="24"/>
          <w:szCs w:val="24"/>
          <w:lang w:val="es-ES_tradnl"/>
        </w:rPr>
        <w:t>, el de Azua de Compostela y el</w:t>
      </w:r>
      <w:r w:rsidR="00A2728F" w:rsidRPr="000C189A">
        <w:rPr>
          <w:rFonts w:ascii="Times New Roman" w:eastAsia="Calibri" w:hAnsi="Times New Roman" w:cs="Times New Roman"/>
          <w:sz w:val="24"/>
          <w:szCs w:val="24"/>
          <w:lang w:val="es-ES_tradnl"/>
        </w:rPr>
        <w:t xml:space="preserve"> Acueducto </w:t>
      </w:r>
      <w:r w:rsidR="00811356" w:rsidRPr="000C189A">
        <w:rPr>
          <w:rFonts w:ascii="Times New Roman" w:eastAsia="Calibri" w:hAnsi="Times New Roman" w:cs="Times New Roman"/>
          <w:sz w:val="24"/>
          <w:szCs w:val="24"/>
          <w:lang w:val="es-ES_tradnl"/>
        </w:rPr>
        <w:t>Múltiple del Suroeste (A</w:t>
      </w:r>
      <w:r w:rsidR="00C91C85" w:rsidRPr="000C189A">
        <w:rPr>
          <w:rFonts w:ascii="Times New Roman" w:eastAsia="Calibri" w:hAnsi="Times New Roman" w:cs="Times New Roman"/>
          <w:sz w:val="24"/>
          <w:szCs w:val="24"/>
          <w:lang w:val="es-ES_tradnl"/>
        </w:rPr>
        <w:t>SURO</w:t>
      </w:r>
      <w:r w:rsidR="00811356" w:rsidRPr="000C189A">
        <w:rPr>
          <w:rFonts w:ascii="Times New Roman" w:eastAsia="Calibri" w:hAnsi="Times New Roman" w:cs="Times New Roman"/>
          <w:sz w:val="24"/>
          <w:szCs w:val="24"/>
          <w:lang w:val="es-ES_tradnl"/>
        </w:rPr>
        <w:t>). Este</w:t>
      </w:r>
      <w:r w:rsidR="00A2728F" w:rsidRPr="000C189A">
        <w:rPr>
          <w:rFonts w:ascii="Times New Roman" w:eastAsia="Calibri" w:hAnsi="Times New Roman" w:cs="Times New Roman"/>
          <w:sz w:val="24"/>
          <w:szCs w:val="24"/>
          <w:lang w:val="es-ES_tradnl"/>
        </w:rPr>
        <w:t xml:space="preserve"> convenio tiene la finalidad</w:t>
      </w:r>
      <w:r w:rsidR="006F0CBC">
        <w:rPr>
          <w:rFonts w:ascii="Times New Roman" w:eastAsia="Calibri" w:hAnsi="Times New Roman" w:cs="Times New Roman"/>
          <w:sz w:val="24"/>
          <w:szCs w:val="24"/>
          <w:lang w:val="es-ES_tradnl"/>
        </w:rPr>
        <w:t xml:space="preserve"> de</w:t>
      </w:r>
      <w:r w:rsidR="00A2728F" w:rsidRPr="000C189A">
        <w:rPr>
          <w:rFonts w:ascii="Times New Roman" w:eastAsia="Calibri" w:hAnsi="Times New Roman" w:cs="Times New Roman"/>
          <w:sz w:val="24"/>
          <w:szCs w:val="24"/>
          <w:lang w:val="es-ES_tradnl"/>
        </w:rPr>
        <w:t xml:space="preserve"> garantizar </w:t>
      </w:r>
      <w:r w:rsidR="006F0CBC">
        <w:rPr>
          <w:rFonts w:ascii="Times New Roman" w:eastAsia="Calibri" w:hAnsi="Times New Roman" w:cs="Times New Roman"/>
          <w:sz w:val="24"/>
          <w:szCs w:val="24"/>
          <w:lang w:val="es-ES_tradnl"/>
        </w:rPr>
        <w:t xml:space="preserve">aún </w:t>
      </w:r>
      <w:r w:rsidR="00A2728F" w:rsidRPr="000C189A">
        <w:rPr>
          <w:rFonts w:ascii="Times New Roman" w:eastAsia="Calibri" w:hAnsi="Times New Roman" w:cs="Times New Roman"/>
          <w:sz w:val="24"/>
          <w:szCs w:val="24"/>
          <w:lang w:val="es-ES_tradnl"/>
        </w:rPr>
        <w:t xml:space="preserve">más </w:t>
      </w:r>
      <w:r w:rsidR="006F0CBC">
        <w:rPr>
          <w:rFonts w:ascii="Times New Roman" w:eastAsia="Calibri" w:hAnsi="Times New Roman" w:cs="Times New Roman"/>
          <w:sz w:val="24"/>
          <w:szCs w:val="24"/>
          <w:lang w:val="es-ES_tradnl"/>
        </w:rPr>
        <w:t xml:space="preserve">el agua potable y la </w:t>
      </w:r>
      <w:r w:rsidR="00A2728F" w:rsidRPr="000C189A">
        <w:rPr>
          <w:rFonts w:ascii="Times New Roman" w:eastAsia="Calibri" w:hAnsi="Times New Roman" w:cs="Times New Roman"/>
          <w:sz w:val="24"/>
          <w:szCs w:val="24"/>
          <w:lang w:val="es-ES_tradnl"/>
        </w:rPr>
        <w:t>energía eléctrica a las comunidades donde operan ambas entidades.</w:t>
      </w:r>
    </w:p>
    <w:p w14:paraId="22CF4E79" w14:textId="073220A4" w:rsidR="006F0CBC" w:rsidRPr="000C189A" w:rsidRDefault="006F0CBC" w:rsidP="006F0CBC">
      <w:pPr>
        <w:pStyle w:val="Prrafodelista"/>
        <w:spacing w:line="480" w:lineRule="auto"/>
        <w:ind w:left="1080"/>
        <w:jc w:val="both"/>
        <w:rPr>
          <w:rFonts w:ascii="Times New Roman" w:eastAsia="Calibri" w:hAnsi="Times New Roman" w:cs="Times New Roman"/>
          <w:sz w:val="24"/>
          <w:szCs w:val="24"/>
          <w:lang w:val="es-ES_tradnl"/>
        </w:rPr>
      </w:pPr>
      <w:r>
        <w:rPr>
          <w:noProof/>
          <w:lang w:val="es-DO" w:eastAsia="es-DO"/>
        </w:rPr>
        <w:drawing>
          <wp:anchor distT="0" distB="0" distL="114300" distR="114300" simplePos="0" relativeHeight="251723776" behindDoc="1" locked="0" layoutInCell="1" allowOverlap="1" wp14:anchorId="0CBCC0EC" wp14:editId="5DADB079">
            <wp:simplePos x="0" y="0"/>
            <wp:positionH relativeFrom="margin">
              <wp:posOffset>1045210</wp:posOffset>
            </wp:positionH>
            <wp:positionV relativeFrom="paragraph">
              <wp:posOffset>35560</wp:posOffset>
            </wp:positionV>
            <wp:extent cx="3859530" cy="1945640"/>
            <wp:effectExtent l="0" t="0" r="7620" b="0"/>
            <wp:wrapTight wrapText="bothSides">
              <wp:wrapPolygon edited="0">
                <wp:start x="0" y="0"/>
                <wp:lineTo x="0" y="21360"/>
                <wp:lineTo x="21536" y="21360"/>
                <wp:lineTo x="21536" y="0"/>
                <wp:lineTo x="0" y="0"/>
              </wp:wrapPolygon>
            </wp:wrapTight>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859530" cy="1945640"/>
                    </a:xfrm>
                    <a:prstGeom prst="rect">
                      <a:avLst/>
                    </a:prstGeom>
                  </pic:spPr>
                </pic:pic>
              </a:graphicData>
            </a:graphic>
            <wp14:sizeRelH relativeFrom="margin">
              <wp14:pctWidth>0</wp14:pctWidth>
            </wp14:sizeRelH>
            <wp14:sizeRelV relativeFrom="margin">
              <wp14:pctHeight>0</wp14:pctHeight>
            </wp14:sizeRelV>
          </wp:anchor>
        </w:drawing>
      </w:r>
    </w:p>
    <w:p w14:paraId="169F7BB4" w14:textId="58685968" w:rsidR="00C91C85" w:rsidRDefault="00C91C85" w:rsidP="008C30F4">
      <w:pPr>
        <w:spacing w:after="160" w:line="480" w:lineRule="auto"/>
        <w:contextualSpacing/>
        <w:jc w:val="both"/>
        <w:rPr>
          <w:rFonts w:ascii="Times New Roman" w:eastAsia="Times New Roman" w:hAnsi="Times New Roman" w:cs="Times New Roman"/>
          <w:bCs/>
          <w:lang w:val="es-DO" w:eastAsia="es-DO"/>
        </w:rPr>
      </w:pPr>
    </w:p>
    <w:p w14:paraId="5C4A1DC3" w14:textId="34E9BB7F" w:rsidR="003F76D2" w:rsidRDefault="003F76D2" w:rsidP="008C30F4">
      <w:pPr>
        <w:spacing w:after="160" w:line="480" w:lineRule="auto"/>
        <w:contextualSpacing/>
        <w:jc w:val="both"/>
        <w:rPr>
          <w:rFonts w:ascii="Times New Roman" w:eastAsia="Times New Roman" w:hAnsi="Times New Roman" w:cs="Times New Roman"/>
          <w:bCs/>
          <w:lang w:val="es-DO" w:eastAsia="es-DO"/>
        </w:rPr>
      </w:pPr>
    </w:p>
    <w:p w14:paraId="07FA5C4B" w14:textId="77777777" w:rsidR="003F76D2" w:rsidRDefault="003F76D2" w:rsidP="008C30F4">
      <w:pPr>
        <w:spacing w:after="160" w:line="480" w:lineRule="auto"/>
        <w:contextualSpacing/>
        <w:jc w:val="both"/>
        <w:rPr>
          <w:rFonts w:ascii="Times New Roman" w:eastAsia="Times New Roman" w:hAnsi="Times New Roman" w:cs="Times New Roman"/>
          <w:bCs/>
          <w:lang w:val="es-DO" w:eastAsia="es-DO"/>
        </w:rPr>
      </w:pPr>
    </w:p>
    <w:p w14:paraId="23EF30C2" w14:textId="06151014" w:rsidR="00C91C85" w:rsidRDefault="00C91C85" w:rsidP="008C30F4">
      <w:pPr>
        <w:spacing w:after="160" w:line="480" w:lineRule="auto"/>
        <w:contextualSpacing/>
        <w:jc w:val="both"/>
        <w:rPr>
          <w:rFonts w:ascii="Times New Roman" w:eastAsia="Times New Roman" w:hAnsi="Times New Roman" w:cs="Times New Roman"/>
          <w:bCs/>
          <w:lang w:val="es-DO" w:eastAsia="es-DO"/>
        </w:rPr>
      </w:pPr>
    </w:p>
    <w:p w14:paraId="4F14270C" w14:textId="0AF4A0A4" w:rsidR="00C91C85" w:rsidRDefault="00C91C85" w:rsidP="008C30F4">
      <w:pPr>
        <w:spacing w:after="160" w:line="480" w:lineRule="auto"/>
        <w:contextualSpacing/>
        <w:jc w:val="both"/>
        <w:rPr>
          <w:rFonts w:ascii="Times New Roman" w:eastAsia="Times New Roman" w:hAnsi="Times New Roman" w:cs="Times New Roman"/>
          <w:bCs/>
          <w:lang w:val="es-DO" w:eastAsia="es-DO"/>
        </w:rPr>
      </w:pPr>
    </w:p>
    <w:p w14:paraId="070E718F" w14:textId="6711ECC3" w:rsidR="006F0CBC" w:rsidRDefault="006F0CBC">
      <w:pPr>
        <w:rPr>
          <w:rFonts w:ascii="Times New Roman" w:eastAsia="Times New Roman" w:hAnsi="Times New Roman" w:cs="Times New Roman"/>
          <w:bCs/>
          <w:lang w:val="es-DO" w:eastAsia="es-DO"/>
        </w:rPr>
      </w:pPr>
      <w:r>
        <w:rPr>
          <w:rFonts w:ascii="Times New Roman" w:eastAsia="Times New Roman" w:hAnsi="Times New Roman" w:cs="Times New Roman"/>
          <w:bCs/>
          <w:lang w:val="es-DO" w:eastAsia="es-DO"/>
        </w:rPr>
        <w:br w:type="page"/>
      </w:r>
    </w:p>
    <w:p w14:paraId="0080A0EF" w14:textId="296699C4" w:rsidR="001632D0" w:rsidRDefault="001632D0"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1632D0">
        <w:rPr>
          <w:rFonts w:ascii="Times New Roman" w:eastAsia="Calibri" w:hAnsi="Times New Roman" w:cs="Times New Roman"/>
          <w:b/>
          <w:sz w:val="24"/>
          <w:szCs w:val="24"/>
          <w:lang w:val="es-ES_tradnl"/>
        </w:rPr>
        <w:lastRenderedPageBreak/>
        <w:t>Primera etapa de la modernización del Centro</w:t>
      </w:r>
      <w:r w:rsidR="006F0CBC">
        <w:rPr>
          <w:rFonts w:ascii="Times New Roman" w:eastAsia="Calibri" w:hAnsi="Times New Roman" w:cs="Times New Roman"/>
          <w:b/>
          <w:sz w:val="24"/>
          <w:szCs w:val="24"/>
          <w:lang w:val="es-ES_tradnl"/>
        </w:rPr>
        <w:t xml:space="preserve"> de Operaciones de la Red (COR);</w:t>
      </w:r>
      <w:r w:rsidRPr="001632D0">
        <w:rPr>
          <w:rFonts w:ascii="Times New Roman" w:eastAsia="Calibri" w:hAnsi="Times New Roman" w:cs="Times New Roman"/>
          <w:b/>
          <w:sz w:val="24"/>
          <w:szCs w:val="24"/>
          <w:lang w:val="es-ES_tradnl"/>
        </w:rPr>
        <w:t xml:space="preserve"> implementación del Video Wall </w:t>
      </w:r>
      <w:r w:rsidRPr="001632D0">
        <w:rPr>
          <w:rFonts w:ascii="Times New Roman" w:eastAsia="Calibri" w:hAnsi="Times New Roman" w:cs="Times New Roman"/>
          <w:sz w:val="24"/>
          <w:szCs w:val="24"/>
          <w:lang w:val="es-ES_tradnl"/>
        </w:rPr>
        <w:t>con el objetivo de mejorar la operativa y dar respuesta en un menor tiempo ante cualquier incidente presentado en las redes</w:t>
      </w:r>
      <w:r w:rsidR="006F0CBC">
        <w:rPr>
          <w:rFonts w:ascii="Times New Roman" w:eastAsia="Calibri" w:hAnsi="Times New Roman" w:cs="Times New Roman"/>
          <w:sz w:val="24"/>
          <w:szCs w:val="24"/>
          <w:lang w:val="es-ES_tradnl"/>
        </w:rPr>
        <w:t>, de igual forma</w:t>
      </w:r>
      <w:r w:rsidRPr="001632D0">
        <w:rPr>
          <w:rFonts w:ascii="Times New Roman" w:eastAsia="Calibri" w:hAnsi="Times New Roman" w:cs="Times New Roman"/>
          <w:sz w:val="24"/>
          <w:szCs w:val="24"/>
          <w:lang w:val="es-ES_tradnl"/>
        </w:rPr>
        <w:t xml:space="preserve"> incrementar la efectividad de las decisiones en tiempo real por parte de los operadores por tener más información a mano.</w:t>
      </w:r>
    </w:p>
    <w:p w14:paraId="7632C749" w14:textId="77777777" w:rsidR="00C14A82" w:rsidRDefault="00C14A82" w:rsidP="00C14A82">
      <w:pPr>
        <w:pStyle w:val="Prrafodelista"/>
        <w:spacing w:line="480" w:lineRule="auto"/>
        <w:ind w:left="1080"/>
        <w:jc w:val="both"/>
        <w:rPr>
          <w:rFonts w:ascii="Times New Roman" w:eastAsia="Calibri" w:hAnsi="Times New Roman" w:cs="Times New Roman"/>
          <w:sz w:val="24"/>
          <w:szCs w:val="24"/>
          <w:lang w:val="es-ES_tradnl"/>
        </w:rPr>
      </w:pPr>
    </w:p>
    <w:p w14:paraId="61AAAD11" w14:textId="24DFD35C" w:rsidR="001632D0" w:rsidRDefault="001632D0" w:rsidP="000B0E58">
      <w:pPr>
        <w:pStyle w:val="Prrafodelista"/>
        <w:numPr>
          <w:ilvl w:val="0"/>
          <w:numId w:val="7"/>
        </w:numPr>
        <w:spacing w:line="480" w:lineRule="auto"/>
        <w:jc w:val="both"/>
        <w:rPr>
          <w:rFonts w:ascii="Times New Roman" w:eastAsia="Calibri" w:hAnsi="Times New Roman" w:cs="Times New Roman"/>
          <w:sz w:val="24"/>
          <w:szCs w:val="24"/>
          <w:lang w:val="es-ES_tradnl"/>
        </w:rPr>
      </w:pPr>
      <w:r w:rsidRPr="001632D0">
        <w:rPr>
          <w:rFonts w:ascii="Times New Roman" w:eastAsia="Calibri" w:hAnsi="Times New Roman" w:cs="Times New Roman"/>
          <w:b/>
          <w:sz w:val="24"/>
          <w:szCs w:val="24"/>
          <w:lang w:val="es-ES_tradnl"/>
        </w:rPr>
        <w:t xml:space="preserve">Adquisición de Medidor de Frecuencia del SENI (Frecuencímetro), </w:t>
      </w:r>
      <w:r w:rsidRPr="001632D0">
        <w:rPr>
          <w:rFonts w:ascii="Times New Roman" w:eastAsia="Calibri" w:hAnsi="Times New Roman" w:cs="Times New Roman"/>
          <w:sz w:val="24"/>
          <w:szCs w:val="24"/>
          <w:lang w:val="es-ES_tradnl"/>
        </w:rPr>
        <w:t xml:space="preserve">esta solución es utilizada para atender los requerimientos de muestreo de la frecuencia del Sistema Eléctrico Nacional </w:t>
      </w:r>
      <w:r w:rsidR="006F0CBC">
        <w:rPr>
          <w:rFonts w:ascii="Times New Roman" w:eastAsia="Calibri" w:hAnsi="Times New Roman" w:cs="Times New Roman"/>
          <w:sz w:val="24"/>
          <w:szCs w:val="24"/>
          <w:lang w:val="es-ES_tradnl"/>
        </w:rPr>
        <w:t>I</w:t>
      </w:r>
      <w:r w:rsidRPr="001632D0">
        <w:rPr>
          <w:rFonts w:ascii="Times New Roman" w:eastAsia="Calibri" w:hAnsi="Times New Roman" w:cs="Times New Roman"/>
          <w:sz w:val="24"/>
          <w:szCs w:val="24"/>
          <w:lang w:val="es-ES_tradnl"/>
        </w:rPr>
        <w:t xml:space="preserve">nterconectado (SENI), acorde con la necesidad del sector eléctrico dominicano. </w:t>
      </w:r>
    </w:p>
    <w:p w14:paraId="53F2B241" w14:textId="77777777" w:rsidR="00180835" w:rsidRPr="00180835" w:rsidRDefault="00180835" w:rsidP="00180835">
      <w:pPr>
        <w:pStyle w:val="Prrafodelista"/>
        <w:rPr>
          <w:rFonts w:ascii="Times New Roman" w:eastAsia="Calibri" w:hAnsi="Times New Roman" w:cs="Times New Roman"/>
          <w:sz w:val="24"/>
          <w:szCs w:val="24"/>
          <w:lang w:val="es-ES_tradnl"/>
        </w:rPr>
      </w:pPr>
    </w:p>
    <w:p w14:paraId="48788E2A" w14:textId="7EC4A09B" w:rsidR="00180835" w:rsidRDefault="00180835" w:rsidP="00180835">
      <w:pPr>
        <w:pStyle w:val="Prrafodelista"/>
        <w:numPr>
          <w:ilvl w:val="0"/>
          <w:numId w:val="7"/>
        </w:numPr>
        <w:spacing w:line="480" w:lineRule="auto"/>
        <w:jc w:val="both"/>
        <w:rPr>
          <w:rFonts w:ascii="Times New Roman" w:eastAsia="Calibri" w:hAnsi="Times New Roman" w:cs="Times New Roman"/>
          <w:sz w:val="24"/>
          <w:szCs w:val="24"/>
          <w:lang w:val="es-ES_tradnl"/>
        </w:rPr>
      </w:pPr>
      <w:r w:rsidRPr="00180835">
        <w:rPr>
          <w:rFonts w:ascii="Times New Roman" w:eastAsia="Calibri" w:hAnsi="Times New Roman" w:cs="Times New Roman"/>
          <w:b/>
          <w:sz w:val="24"/>
          <w:szCs w:val="24"/>
          <w:lang w:val="es-ES_tradnl"/>
        </w:rPr>
        <w:t xml:space="preserve">Diseño y Desarrollo del Plan de Movilidad Eléctrica de EDESUR </w:t>
      </w:r>
      <w:proofErr w:type="gramStart"/>
      <w:r w:rsidRPr="00180835">
        <w:rPr>
          <w:rFonts w:ascii="Times New Roman" w:eastAsia="Calibri" w:hAnsi="Times New Roman" w:cs="Times New Roman"/>
          <w:b/>
          <w:sz w:val="24"/>
          <w:szCs w:val="24"/>
          <w:lang w:val="es-ES_tradnl"/>
        </w:rPr>
        <w:t>Dominicana</w:t>
      </w:r>
      <w:proofErr w:type="gramEnd"/>
      <w:r>
        <w:rPr>
          <w:rFonts w:ascii="Times New Roman" w:eastAsia="Calibri" w:hAnsi="Times New Roman" w:cs="Times New Roman"/>
          <w:b/>
          <w:sz w:val="24"/>
          <w:szCs w:val="24"/>
          <w:lang w:val="es-ES_tradnl"/>
        </w:rPr>
        <w:t xml:space="preserve">, </w:t>
      </w:r>
      <w:r w:rsidRPr="00180835">
        <w:rPr>
          <w:rFonts w:ascii="Times New Roman" w:eastAsia="Calibri" w:hAnsi="Times New Roman" w:cs="Times New Roman"/>
          <w:sz w:val="24"/>
          <w:szCs w:val="24"/>
          <w:lang w:val="es-ES_tradnl"/>
        </w:rPr>
        <w:t xml:space="preserve">enfocado en </w:t>
      </w:r>
      <w:r w:rsidR="00A31194">
        <w:rPr>
          <w:rFonts w:ascii="Times New Roman" w:eastAsia="Calibri" w:hAnsi="Times New Roman" w:cs="Times New Roman"/>
          <w:sz w:val="24"/>
          <w:szCs w:val="24"/>
          <w:lang w:val="es-ES_tradnl"/>
        </w:rPr>
        <w:t>una</w:t>
      </w:r>
      <w:r w:rsidRPr="00180835">
        <w:rPr>
          <w:rFonts w:ascii="Times New Roman" w:eastAsia="Calibri" w:hAnsi="Times New Roman" w:cs="Times New Roman"/>
          <w:sz w:val="24"/>
          <w:szCs w:val="24"/>
          <w:lang w:val="es-ES_tradnl"/>
        </w:rPr>
        <w:t xml:space="preserve"> estrategia de la </w:t>
      </w:r>
      <w:r>
        <w:rPr>
          <w:rFonts w:ascii="Times New Roman" w:eastAsia="Calibri" w:hAnsi="Times New Roman" w:cs="Times New Roman"/>
          <w:sz w:val="24"/>
          <w:szCs w:val="24"/>
          <w:lang w:val="es-ES_tradnl"/>
        </w:rPr>
        <w:t>r</w:t>
      </w:r>
      <w:r w:rsidRPr="00180835">
        <w:rPr>
          <w:rFonts w:ascii="Times New Roman" w:eastAsia="Calibri" w:hAnsi="Times New Roman" w:cs="Times New Roman"/>
          <w:sz w:val="24"/>
          <w:szCs w:val="24"/>
          <w:lang w:val="es-ES_tradnl"/>
        </w:rPr>
        <w:t xml:space="preserve">ed de </w:t>
      </w:r>
      <w:r>
        <w:rPr>
          <w:rFonts w:ascii="Times New Roman" w:eastAsia="Calibri" w:hAnsi="Times New Roman" w:cs="Times New Roman"/>
          <w:sz w:val="24"/>
          <w:szCs w:val="24"/>
          <w:lang w:val="es-ES_tradnl"/>
        </w:rPr>
        <w:t>c</w:t>
      </w:r>
      <w:r w:rsidRPr="00180835">
        <w:rPr>
          <w:rFonts w:ascii="Times New Roman" w:eastAsia="Calibri" w:hAnsi="Times New Roman" w:cs="Times New Roman"/>
          <w:sz w:val="24"/>
          <w:szCs w:val="24"/>
          <w:lang w:val="es-ES_tradnl"/>
        </w:rPr>
        <w:t xml:space="preserve">argadores para vehículos eléctricos, </w:t>
      </w:r>
      <w:r>
        <w:rPr>
          <w:rFonts w:ascii="Times New Roman" w:eastAsia="Calibri" w:hAnsi="Times New Roman" w:cs="Times New Roman"/>
          <w:sz w:val="24"/>
          <w:szCs w:val="24"/>
          <w:lang w:val="es-ES_tradnl"/>
        </w:rPr>
        <w:t>p</w:t>
      </w:r>
      <w:r w:rsidRPr="00180835">
        <w:rPr>
          <w:rFonts w:ascii="Times New Roman" w:eastAsia="Calibri" w:hAnsi="Times New Roman" w:cs="Times New Roman"/>
          <w:sz w:val="24"/>
          <w:szCs w:val="24"/>
          <w:lang w:val="es-ES_tradnl"/>
        </w:rPr>
        <w:t>roceso de Licitación para la Adquisición de los Componentes para las Estaciones de Carga, tarifas aplicables a la recarga de vehículos eléctricos, análisis regulatorio, difusión y promoción</w:t>
      </w:r>
      <w:r w:rsidR="00A31194">
        <w:rPr>
          <w:rFonts w:ascii="Times New Roman" w:eastAsia="Calibri" w:hAnsi="Times New Roman" w:cs="Times New Roman"/>
          <w:sz w:val="24"/>
          <w:szCs w:val="24"/>
          <w:lang w:val="es-ES_tradnl"/>
        </w:rPr>
        <w:t>, así como el</w:t>
      </w:r>
      <w:r w:rsidRPr="00180835">
        <w:rPr>
          <w:rFonts w:ascii="Times New Roman" w:eastAsia="Calibri" w:hAnsi="Times New Roman" w:cs="Times New Roman"/>
          <w:sz w:val="24"/>
          <w:szCs w:val="24"/>
          <w:lang w:val="es-ES_tradnl"/>
        </w:rPr>
        <w:t xml:space="preserve"> incentiv</w:t>
      </w:r>
      <w:r w:rsidR="00A31194">
        <w:rPr>
          <w:rFonts w:ascii="Times New Roman" w:eastAsia="Calibri" w:hAnsi="Times New Roman" w:cs="Times New Roman"/>
          <w:sz w:val="24"/>
          <w:szCs w:val="24"/>
          <w:lang w:val="es-ES_tradnl"/>
        </w:rPr>
        <w:t>o</w:t>
      </w:r>
      <w:r w:rsidRPr="00180835">
        <w:rPr>
          <w:rFonts w:ascii="Times New Roman" w:eastAsia="Calibri" w:hAnsi="Times New Roman" w:cs="Times New Roman"/>
          <w:sz w:val="24"/>
          <w:szCs w:val="24"/>
          <w:lang w:val="es-ES_tradnl"/>
        </w:rPr>
        <w:t xml:space="preserve"> a la transición del uso del vehículo de combustión interna al vehículo eléctrico en diversos foros y escenarios</w:t>
      </w:r>
      <w:r w:rsidR="00A31194">
        <w:rPr>
          <w:rFonts w:ascii="Times New Roman" w:eastAsia="Calibri" w:hAnsi="Times New Roman" w:cs="Times New Roman"/>
          <w:sz w:val="24"/>
          <w:szCs w:val="24"/>
          <w:lang w:val="es-ES_tradnl"/>
        </w:rPr>
        <w:t>.</w:t>
      </w:r>
    </w:p>
    <w:p w14:paraId="6FAFC918" w14:textId="77777777" w:rsidR="004031B9" w:rsidRPr="004031B9" w:rsidRDefault="004031B9" w:rsidP="004031B9">
      <w:pPr>
        <w:pStyle w:val="Prrafodelista"/>
        <w:spacing w:line="360" w:lineRule="auto"/>
        <w:jc w:val="both"/>
        <w:rPr>
          <w:rFonts w:ascii="Times New Roman" w:eastAsia="Calibri" w:hAnsi="Times New Roman" w:cs="Times New Roman"/>
          <w:sz w:val="24"/>
          <w:szCs w:val="24"/>
          <w:lang w:val="es-ES_tradnl"/>
        </w:rPr>
      </w:pPr>
    </w:p>
    <w:p w14:paraId="3B48B761" w14:textId="030CFD08" w:rsidR="004031B9" w:rsidRPr="004031B9" w:rsidRDefault="004031B9" w:rsidP="00AC4D6B">
      <w:pPr>
        <w:pStyle w:val="Prrafodelista"/>
        <w:numPr>
          <w:ilvl w:val="0"/>
          <w:numId w:val="7"/>
        </w:numPr>
        <w:spacing w:line="480" w:lineRule="auto"/>
        <w:jc w:val="both"/>
        <w:rPr>
          <w:rFonts w:ascii="Times New Roman" w:eastAsia="Calibri" w:hAnsi="Times New Roman" w:cs="Times New Roman"/>
          <w:sz w:val="24"/>
          <w:szCs w:val="24"/>
          <w:lang w:val="es-ES_tradnl"/>
        </w:rPr>
      </w:pPr>
      <w:r w:rsidRPr="004031B9">
        <w:rPr>
          <w:rFonts w:ascii="Times New Roman" w:eastAsia="Calibri" w:hAnsi="Times New Roman" w:cs="Times New Roman"/>
          <w:sz w:val="24"/>
          <w:szCs w:val="24"/>
          <w:lang w:val="es-ES_tradnl"/>
        </w:rPr>
        <w:t xml:space="preserve">Gestión de nueva Tarifa para Corte y Reconexión Clientes BT, BTD y MT, que responda a la recuperación de los costos asociados a </w:t>
      </w:r>
      <w:r>
        <w:rPr>
          <w:rFonts w:ascii="Times New Roman" w:eastAsia="Calibri" w:hAnsi="Times New Roman" w:cs="Times New Roman"/>
          <w:sz w:val="24"/>
          <w:szCs w:val="24"/>
          <w:lang w:val="es-ES_tradnl"/>
        </w:rPr>
        <w:t xml:space="preserve">dichas </w:t>
      </w:r>
      <w:r w:rsidRPr="004031B9">
        <w:rPr>
          <w:rFonts w:ascii="Times New Roman" w:eastAsia="Calibri" w:hAnsi="Times New Roman" w:cs="Times New Roman"/>
          <w:sz w:val="24"/>
          <w:szCs w:val="24"/>
          <w:lang w:val="es-ES_tradnl"/>
        </w:rPr>
        <w:t>actividades</w:t>
      </w:r>
      <w:r>
        <w:rPr>
          <w:rFonts w:ascii="Times New Roman" w:eastAsia="Calibri" w:hAnsi="Times New Roman" w:cs="Times New Roman"/>
          <w:sz w:val="24"/>
          <w:szCs w:val="24"/>
          <w:lang w:val="es-ES_tradnl"/>
        </w:rPr>
        <w:t>.</w:t>
      </w:r>
    </w:p>
    <w:p w14:paraId="7FCFB6CC" w14:textId="77777777" w:rsidR="006F6286" w:rsidRPr="006F6286" w:rsidRDefault="006F6286" w:rsidP="006F6286">
      <w:pPr>
        <w:pStyle w:val="Prrafodelista"/>
        <w:rPr>
          <w:rFonts w:ascii="Times New Roman" w:eastAsia="Calibri" w:hAnsi="Times New Roman" w:cs="Times New Roman"/>
          <w:sz w:val="24"/>
          <w:szCs w:val="24"/>
          <w:lang w:val="es-ES_tradnl"/>
        </w:rPr>
      </w:pPr>
    </w:p>
    <w:p w14:paraId="33355728" w14:textId="245EABA5" w:rsidR="000D5097" w:rsidRDefault="006F6286" w:rsidP="00DE2A24">
      <w:pPr>
        <w:pStyle w:val="Prrafodelista"/>
        <w:numPr>
          <w:ilvl w:val="0"/>
          <w:numId w:val="7"/>
        </w:numPr>
        <w:spacing w:line="360" w:lineRule="auto"/>
        <w:jc w:val="both"/>
        <w:rPr>
          <w:rFonts w:ascii="Times New Roman" w:eastAsia="Calibri" w:hAnsi="Times New Roman" w:cs="Times New Roman"/>
          <w:sz w:val="24"/>
          <w:szCs w:val="24"/>
          <w:lang w:val="es-ES_tradnl"/>
        </w:rPr>
      </w:pPr>
      <w:r w:rsidRPr="006F6286">
        <w:rPr>
          <w:rFonts w:ascii="Times New Roman" w:eastAsia="Calibri" w:hAnsi="Times New Roman" w:cs="Times New Roman"/>
          <w:b/>
          <w:sz w:val="24"/>
          <w:szCs w:val="24"/>
          <w:lang w:val="es-ES_tradnl"/>
        </w:rPr>
        <w:lastRenderedPageBreak/>
        <w:t>Inicio del Proyecto Marcación de Poste</w:t>
      </w:r>
      <w:r w:rsidR="00785AAB">
        <w:rPr>
          <w:rFonts w:ascii="Times New Roman" w:eastAsia="Calibri" w:hAnsi="Times New Roman" w:cs="Times New Roman"/>
          <w:b/>
          <w:sz w:val="24"/>
          <w:szCs w:val="24"/>
          <w:lang w:val="es-ES_tradnl"/>
        </w:rPr>
        <w:t>s</w:t>
      </w:r>
      <w:r w:rsidRPr="006F6286">
        <w:rPr>
          <w:rFonts w:ascii="Times New Roman" w:eastAsia="Calibri" w:hAnsi="Times New Roman" w:cs="Times New Roman"/>
          <w:b/>
          <w:sz w:val="24"/>
          <w:szCs w:val="24"/>
          <w:lang w:val="es-ES_tradnl"/>
        </w:rPr>
        <w:t xml:space="preserve">, </w:t>
      </w:r>
      <w:r w:rsidR="00785AAB">
        <w:rPr>
          <w:rFonts w:ascii="Times New Roman" w:eastAsia="Calibri" w:hAnsi="Times New Roman" w:cs="Times New Roman"/>
          <w:sz w:val="24"/>
          <w:szCs w:val="24"/>
          <w:lang w:val="es-ES_tradnl"/>
        </w:rPr>
        <w:t>el cual</w:t>
      </w:r>
      <w:r w:rsidRPr="006F6286">
        <w:rPr>
          <w:rFonts w:ascii="Times New Roman" w:eastAsia="Calibri" w:hAnsi="Times New Roman" w:cs="Times New Roman"/>
          <w:sz w:val="24"/>
          <w:szCs w:val="24"/>
          <w:lang w:val="es-ES_tradnl"/>
        </w:rPr>
        <w:t xml:space="preserve"> contempla rotular los postes de distribución MT y BT de </w:t>
      </w:r>
      <w:proofErr w:type="spellStart"/>
      <w:r w:rsidRPr="006F6286">
        <w:rPr>
          <w:rFonts w:ascii="Times New Roman" w:eastAsia="Calibri" w:hAnsi="Times New Roman" w:cs="Times New Roman"/>
          <w:sz w:val="24"/>
          <w:szCs w:val="24"/>
          <w:lang w:val="es-ES_tradnl"/>
        </w:rPr>
        <w:t>Edesur</w:t>
      </w:r>
      <w:proofErr w:type="spellEnd"/>
      <w:r w:rsidRPr="006F6286">
        <w:rPr>
          <w:rFonts w:ascii="Times New Roman" w:eastAsia="Calibri" w:hAnsi="Times New Roman" w:cs="Times New Roman"/>
          <w:sz w:val="24"/>
          <w:szCs w:val="24"/>
          <w:lang w:val="es-ES_tradnl"/>
        </w:rPr>
        <w:t xml:space="preserve"> (aproximadamente 200,000) mediante el uso de etiquetas prediseñadas adheridas al poste, para de esta manera facilitar a la operativa la localización de los </w:t>
      </w:r>
      <w:r w:rsidR="00785AAB">
        <w:rPr>
          <w:rFonts w:ascii="Times New Roman" w:eastAsia="Calibri" w:hAnsi="Times New Roman" w:cs="Times New Roman"/>
          <w:sz w:val="24"/>
          <w:szCs w:val="24"/>
          <w:lang w:val="es-ES_tradnl"/>
        </w:rPr>
        <w:t>mismos.</w:t>
      </w:r>
    </w:p>
    <w:p w14:paraId="60EC7220" w14:textId="77777777" w:rsidR="00DE2A24" w:rsidRPr="00DE2A24" w:rsidRDefault="00DE2A24" w:rsidP="00DE2A24">
      <w:pPr>
        <w:pStyle w:val="Prrafodelista"/>
        <w:spacing w:line="360" w:lineRule="auto"/>
        <w:jc w:val="both"/>
        <w:rPr>
          <w:rFonts w:ascii="Times New Roman" w:eastAsia="Calibri" w:hAnsi="Times New Roman" w:cs="Times New Roman"/>
          <w:sz w:val="24"/>
          <w:szCs w:val="24"/>
          <w:lang w:val="es-ES_tradnl"/>
        </w:rPr>
      </w:pPr>
    </w:p>
    <w:p w14:paraId="648429CC" w14:textId="5861CC75" w:rsidR="00DE2A24" w:rsidRPr="00DE2A24" w:rsidRDefault="00DE2A24" w:rsidP="00DE2A24">
      <w:pPr>
        <w:pStyle w:val="Prrafodelista"/>
        <w:numPr>
          <w:ilvl w:val="0"/>
          <w:numId w:val="7"/>
        </w:numPr>
        <w:spacing w:line="360" w:lineRule="auto"/>
        <w:jc w:val="both"/>
        <w:rPr>
          <w:rFonts w:ascii="Times New Roman" w:eastAsia="Calibri" w:hAnsi="Times New Roman" w:cs="Times New Roman"/>
          <w:sz w:val="24"/>
          <w:szCs w:val="24"/>
          <w:lang w:val="es-ES_tradnl"/>
        </w:rPr>
      </w:pPr>
      <w:r w:rsidRPr="00DE2A24">
        <w:rPr>
          <w:rFonts w:ascii="Times New Roman" w:eastAsia="Calibri" w:hAnsi="Times New Roman" w:cs="Times New Roman"/>
          <w:sz w:val="24"/>
          <w:szCs w:val="24"/>
          <w:lang w:val="es-ES_tradnl"/>
        </w:rPr>
        <w:t xml:space="preserve">Creación del "VUCE" Validador de Facturas de Clientes Especiales </w:t>
      </w:r>
      <w:r w:rsidR="00D82288">
        <w:rPr>
          <w:rFonts w:ascii="Times New Roman" w:eastAsia="Calibri" w:hAnsi="Times New Roman" w:cs="Times New Roman"/>
          <w:sz w:val="24"/>
          <w:szCs w:val="24"/>
          <w:lang w:val="es-ES_tradnl"/>
        </w:rPr>
        <w:t>y</w:t>
      </w:r>
      <w:r w:rsidRPr="00DE2A24">
        <w:rPr>
          <w:rFonts w:ascii="Times New Roman" w:eastAsia="Calibri" w:hAnsi="Times New Roman" w:cs="Times New Roman"/>
          <w:sz w:val="24"/>
          <w:szCs w:val="24"/>
          <w:lang w:val="es-ES_tradnl"/>
        </w:rPr>
        <w:t xml:space="preserve"> Usuarios No Regulados (UNR)</w:t>
      </w:r>
      <w:r w:rsidR="00D82288">
        <w:rPr>
          <w:rFonts w:ascii="Times New Roman" w:eastAsia="Calibri" w:hAnsi="Times New Roman" w:cs="Times New Roman"/>
          <w:sz w:val="24"/>
          <w:szCs w:val="24"/>
          <w:lang w:val="es-ES_tradnl"/>
        </w:rPr>
        <w:t xml:space="preserve">, </w:t>
      </w:r>
      <w:r w:rsidRPr="00DE2A24">
        <w:rPr>
          <w:rFonts w:ascii="Times New Roman" w:eastAsia="Calibri" w:hAnsi="Times New Roman" w:cs="Times New Roman"/>
          <w:sz w:val="24"/>
          <w:szCs w:val="24"/>
          <w:lang w:val="es-ES_tradnl"/>
        </w:rPr>
        <w:t xml:space="preserve">programa de </w:t>
      </w:r>
      <w:r w:rsidR="00D82288">
        <w:rPr>
          <w:rFonts w:ascii="Times New Roman" w:eastAsia="Calibri" w:hAnsi="Times New Roman" w:cs="Times New Roman"/>
          <w:sz w:val="24"/>
          <w:szCs w:val="24"/>
          <w:lang w:val="es-ES_tradnl"/>
        </w:rPr>
        <w:t xml:space="preserve">Excel creado para validar </w:t>
      </w:r>
      <w:r w:rsidRPr="00DE2A24">
        <w:rPr>
          <w:rFonts w:ascii="Times New Roman" w:eastAsia="Calibri" w:hAnsi="Times New Roman" w:cs="Times New Roman"/>
          <w:sz w:val="24"/>
          <w:szCs w:val="24"/>
          <w:lang w:val="es-ES_tradnl"/>
        </w:rPr>
        <w:t>las facturas emitidas de Grandes Clientes, con el fin de reducir el tiempo</w:t>
      </w:r>
      <w:r w:rsidR="00D82288">
        <w:rPr>
          <w:rFonts w:ascii="Times New Roman" w:eastAsia="Calibri" w:hAnsi="Times New Roman" w:cs="Times New Roman"/>
          <w:sz w:val="24"/>
          <w:szCs w:val="24"/>
          <w:lang w:val="es-ES_tradnl"/>
        </w:rPr>
        <w:t xml:space="preserve"> y mejorar la calidad</w:t>
      </w:r>
      <w:r w:rsidRPr="00DE2A24">
        <w:rPr>
          <w:rFonts w:ascii="Times New Roman" w:eastAsia="Calibri" w:hAnsi="Times New Roman" w:cs="Times New Roman"/>
          <w:sz w:val="24"/>
          <w:szCs w:val="24"/>
          <w:lang w:val="es-ES_tradnl"/>
        </w:rPr>
        <w:t xml:space="preserve"> en el proceso de facturación. </w:t>
      </w:r>
    </w:p>
    <w:p w14:paraId="74FE7571" w14:textId="77777777" w:rsidR="00DE2A24" w:rsidRPr="006F6286" w:rsidRDefault="00DE2A24" w:rsidP="00DE2A24">
      <w:pPr>
        <w:pStyle w:val="Prrafodelista"/>
        <w:spacing w:line="360" w:lineRule="auto"/>
        <w:ind w:left="1080"/>
        <w:jc w:val="both"/>
        <w:rPr>
          <w:rFonts w:ascii="Times New Roman" w:eastAsia="Calibri" w:hAnsi="Times New Roman" w:cs="Times New Roman"/>
          <w:sz w:val="24"/>
          <w:szCs w:val="24"/>
          <w:lang w:val="es-ES_tradnl"/>
        </w:rPr>
      </w:pPr>
    </w:p>
    <w:p w14:paraId="72E6F74A" w14:textId="7498680C" w:rsidR="00FB6143" w:rsidRPr="000C189A" w:rsidRDefault="00FB6143" w:rsidP="000B0E58">
      <w:pPr>
        <w:pStyle w:val="Prrafodelista"/>
        <w:numPr>
          <w:ilvl w:val="0"/>
          <w:numId w:val="7"/>
        </w:numPr>
        <w:spacing w:line="480" w:lineRule="auto"/>
        <w:jc w:val="both"/>
        <w:rPr>
          <w:rFonts w:ascii="Times New Roman" w:eastAsia="Calibri" w:hAnsi="Times New Roman" w:cs="Times New Roman"/>
          <w:b/>
          <w:sz w:val="24"/>
          <w:szCs w:val="24"/>
          <w:lang w:val="es-ES_tradnl"/>
        </w:rPr>
      </w:pPr>
      <w:r w:rsidRPr="000C189A">
        <w:rPr>
          <w:rFonts w:ascii="Times New Roman" w:eastAsia="Calibri" w:hAnsi="Times New Roman" w:cs="Times New Roman"/>
          <w:b/>
          <w:sz w:val="24"/>
          <w:szCs w:val="24"/>
          <w:lang w:val="es-ES_tradnl"/>
        </w:rPr>
        <w:t>Acciones de Responsabilidad Social Corporativa, entre las que destacan:</w:t>
      </w:r>
    </w:p>
    <w:p w14:paraId="137216E6" w14:textId="2E7E87C3" w:rsidR="00CF7E1A" w:rsidRPr="00C14A82" w:rsidRDefault="00404788" w:rsidP="006F7466">
      <w:pPr>
        <w:numPr>
          <w:ilvl w:val="0"/>
          <w:numId w:val="23"/>
        </w:numPr>
        <w:autoSpaceDE w:val="0"/>
        <w:autoSpaceDN w:val="0"/>
        <w:spacing w:after="160" w:line="480" w:lineRule="auto"/>
        <w:contextualSpacing/>
        <w:jc w:val="both"/>
        <w:rPr>
          <w:rFonts w:ascii="Times New Roman" w:eastAsia="Calibri" w:hAnsi="Times New Roman" w:cs="Times New Roman"/>
          <w:sz w:val="24"/>
          <w:szCs w:val="24"/>
          <w:lang w:val="es-DO"/>
        </w:rPr>
      </w:pPr>
      <w:r w:rsidRPr="00C14A82">
        <w:rPr>
          <w:rFonts w:ascii="Times New Roman" w:eastAsia="Calibri" w:hAnsi="Times New Roman" w:cs="Times New Roman"/>
          <w:sz w:val="24"/>
          <w:szCs w:val="24"/>
          <w:lang w:val="es-DO"/>
        </w:rPr>
        <w:t>Participación en la Jornada de limpieza de Playas, “Día de Sol”, i</w:t>
      </w:r>
      <w:r w:rsidR="00230157" w:rsidRPr="00C14A82">
        <w:rPr>
          <w:rFonts w:ascii="Times New Roman" w:eastAsia="Calibri" w:hAnsi="Times New Roman" w:cs="Times New Roman"/>
          <w:sz w:val="24"/>
          <w:szCs w:val="24"/>
          <w:lang w:val="es-DO"/>
        </w:rPr>
        <w:t>niciativa que se desarrolla en coordinación con la Dirección de Proyectos Especiales de la Presidencia, a través de Dominicana Limpia y el Ministerio de Medio Ambiente</w:t>
      </w:r>
      <w:r w:rsidRPr="00C14A82">
        <w:rPr>
          <w:rFonts w:ascii="Times New Roman" w:eastAsia="Calibri" w:hAnsi="Times New Roman" w:cs="Times New Roman"/>
          <w:sz w:val="24"/>
          <w:szCs w:val="24"/>
          <w:lang w:val="es-DO"/>
        </w:rPr>
        <w:t xml:space="preserve">, </w:t>
      </w:r>
      <w:r w:rsidR="00230157" w:rsidRPr="00C14A82">
        <w:rPr>
          <w:rFonts w:ascii="Times New Roman" w:eastAsia="Calibri" w:hAnsi="Times New Roman" w:cs="Times New Roman"/>
          <w:sz w:val="24"/>
          <w:szCs w:val="24"/>
          <w:lang w:val="es-DO"/>
        </w:rPr>
        <w:t>entre otras instituciones</w:t>
      </w:r>
      <w:r w:rsidRPr="00C14A82">
        <w:rPr>
          <w:rFonts w:ascii="Times New Roman" w:eastAsia="Calibri" w:hAnsi="Times New Roman" w:cs="Times New Roman"/>
          <w:sz w:val="24"/>
          <w:szCs w:val="24"/>
          <w:lang w:val="es-DO"/>
        </w:rPr>
        <w:t>,</w:t>
      </w:r>
      <w:r w:rsidR="00230157" w:rsidRPr="00C14A82">
        <w:rPr>
          <w:rFonts w:ascii="Times New Roman" w:eastAsia="Calibri" w:hAnsi="Times New Roman" w:cs="Times New Roman"/>
          <w:sz w:val="24"/>
          <w:szCs w:val="24"/>
          <w:lang w:val="es-DO"/>
        </w:rPr>
        <w:t xml:space="preserve"> que se suman a esta importante causa que busca minimizar los residuos sólidos en</w:t>
      </w:r>
      <w:r w:rsidR="00DC3D69" w:rsidRPr="00C14A82">
        <w:rPr>
          <w:rFonts w:ascii="Times New Roman" w:eastAsia="Calibri" w:hAnsi="Times New Roman" w:cs="Times New Roman"/>
          <w:sz w:val="24"/>
          <w:szCs w:val="24"/>
          <w:lang w:val="es-DO"/>
        </w:rPr>
        <w:t xml:space="preserve"> las</w:t>
      </w:r>
      <w:r w:rsidR="00AD63B0" w:rsidRPr="00C14A82">
        <w:rPr>
          <w:rFonts w:ascii="Times New Roman" w:eastAsia="Calibri" w:hAnsi="Times New Roman" w:cs="Times New Roman"/>
          <w:sz w:val="24"/>
          <w:szCs w:val="24"/>
          <w:lang w:val="es-DO"/>
        </w:rPr>
        <w:t xml:space="preserve"> </w:t>
      </w:r>
      <w:r w:rsidR="00230157" w:rsidRPr="00C14A82">
        <w:rPr>
          <w:rFonts w:ascii="Times New Roman" w:eastAsia="Calibri" w:hAnsi="Times New Roman" w:cs="Times New Roman"/>
          <w:sz w:val="24"/>
          <w:szCs w:val="24"/>
          <w:lang w:val="es-DO"/>
        </w:rPr>
        <w:t>playa</w:t>
      </w:r>
      <w:r w:rsidR="00AD63B0" w:rsidRPr="00C14A82">
        <w:rPr>
          <w:rFonts w:ascii="Times New Roman" w:eastAsia="Calibri" w:hAnsi="Times New Roman" w:cs="Times New Roman"/>
          <w:sz w:val="24"/>
          <w:szCs w:val="24"/>
          <w:lang w:val="es-DO"/>
        </w:rPr>
        <w:t>s</w:t>
      </w:r>
      <w:r w:rsidR="00DC3D69" w:rsidRPr="00C14A82">
        <w:rPr>
          <w:rFonts w:ascii="Times New Roman" w:eastAsia="Calibri" w:hAnsi="Times New Roman" w:cs="Times New Roman"/>
          <w:sz w:val="24"/>
          <w:szCs w:val="24"/>
          <w:lang w:val="es-DO"/>
        </w:rPr>
        <w:t xml:space="preserve"> del país</w:t>
      </w:r>
      <w:r w:rsidR="00230157" w:rsidRPr="00C14A82">
        <w:rPr>
          <w:rFonts w:ascii="Times New Roman" w:eastAsia="Calibri" w:hAnsi="Times New Roman" w:cs="Times New Roman"/>
          <w:sz w:val="24"/>
          <w:szCs w:val="24"/>
          <w:lang w:val="es-DO"/>
        </w:rPr>
        <w:t>.</w:t>
      </w:r>
    </w:p>
    <w:p w14:paraId="2EF05E7A" w14:textId="5310986D" w:rsidR="003C34AD" w:rsidRDefault="00DC3D69" w:rsidP="003C34AD">
      <w:pPr>
        <w:autoSpaceDE w:val="0"/>
        <w:autoSpaceDN w:val="0"/>
        <w:spacing w:after="160" w:line="480" w:lineRule="auto"/>
        <w:ind w:left="1440"/>
        <w:contextualSpacing/>
        <w:jc w:val="both"/>
        <w:rPr>
          <w:rFonts w:ascii="Times New Roman" w:eastAsia="Calibri" w:hAnsi="Times New Roman" w:cs="Times New Roman"/>
          <w:sz w:val="24"/>
          <w:szCs w:val="24"/>
          <w:lang w:val="es-DO"/>
        </w:rPr>
      </w:pPr>
      <w:r w:rsidRPr="000C189A">
        <w:rPr>
          <w:rFonts w:ascii="Times New Roman" w:eastAsia="Calibri" w:hAnsi="Times New Roman" w:cs="Times New Roman"/>
          <w:noProof/>
          <w:sz w:val="24"/>
          <w:szCs w:val="24"/>
          <w:lang w:val="es-DO" w:eastAsia="es-DO"/>
        </w:rPr>
        <w:drawing>
          <wp:anchor distT="0" distB="0" distL="114300" distR="114300" simplePos="0" relativeHeight="251766784" behindDoc="1" locked="0" layoutInCell="1" allowOverlap="1" wp14:anchorId="1FF426F6" wp14:editId="09726D1D">
            <wp:simplePos x="0" y="0"/>
            <wp:positionH relativeFrom="margin">
              <wp:posOffset>1446708</wp:posOffset>
            </wp:positionH>
            <wp:positionV relativeFrom="paragraph">
              <wp:posOffset>3149</wp:posOffset>
            </wp:positionV>
            <wp:extent cx="3020695" cy="1748155"/>
            <wp:effectExtent l="0" t="0" r="8255" b="4445"/>
            <wp:wrapTight wrapText="bothSides">
              <wp:wrapPolygon edited="0">
                <wp:start x="0" y="0"/>
                <wp:lineTo x="0" y="21420"/>
                <wp:lineTo x="21523" y="21420"/>
                <wp:lineTo x="21523"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3020695" cy="1748155"/>
                    </a:xfrm>
                    <a:prstGeom prst="rect">
                      <a:avLst/>
                    </a:prstGeom>
                  </pic:spPr>
                </pic:pic>
              </a:graphicData>
            </a:graphic>
            <wp14:sizeRelH relativeFrom="margin">
              <wp14:pctWidth>0</wp14:pctWidth>
            </wp14:sizeRelH>
            <wp14:sizeRelV relativeFrom="margin">
              <wp14:pctHeight>0</wp14:pctHeight>
            </wp14:sizeRelV>
          </wp:anchor>
        </w:drawing>
      </w:r>
    </w:p>
    <w:p w14:paraId="762F3507" w14:textId="54A78DBE" w:rsidR="00DC3D69" w:rsidRDefault="00DC3D69" w:rsidP="003C34AD">
      <w:pPr>
        <w:autoSpaceDE w:val="0"/>
        <w:autoSpaceDN w:val="0"/>
        <w:spacing w:after="160" w:line="480" w:lineRule="auto"/>
        <w:ind w:left="1440"/>
        <w:contextualSpacing/>
        <w:jc w:val="both"/>
        <w:rPr>
          <w:rFonts w:ascii="Times New Roman" w:eastAsia="Calibri" w:hAnsi="Times New Roman" w:cs="Times New Roman"/>
          <w:sz w:val="24"/>
          <w:szCs w:val="24"/>
          <w:lang w:val="es-DO"/>
        </w:rPr>
      </w:pPr>
    </w:p>
    <w:p w14:paraId="3AF5960E" w14:textId="7AF89357" w:rsidR="00DC3D69" w:rsidRDefault="00DC3D69" w:rsidP="003C34AD">
      <w:pPr>
        <w:autoSpaceDE w:val="0"/>
        <w:autoSpaceDN w:val="0"/>
        <w:spacing w:after="160" w:line="480" w:lineRule="auto"/>
        <w:ind w:left="1440"/>
        <w:contextualSpacing/>
        <w:jc w:val="both"/>
        <w:rPr>
          <w:rFonts w:ascii="Times New Roman" w:eastAsia="Calibri" w:hAnsi="Times New Roman" w:cs="Times New Roman"/>
          <w:sz w:val="24"/>
          <w:szCs w:val="24"/>
          <w:lang w:val="es-DO"/>
        </w:rPr>
      </w:pPr>
    </w:p>
    <w:p w14:paraId="2D397588" w14:textId="3D8D6D0F" w:rsidR="00DC3D69" w:rsidRDefault="00DC3D69" w:rsidP="003C34AD">
      <w:pPr>
        <w:autoSpaceDE w:val="0"/>
        <w:autoSpaceDN w:val="0"/>
        <w:spacing w:after="160" w:line="480" w:lineRule="auto"/>
        <w:ind w:left="1440"/>
        <w:contextualSpacing/>
        <w:jc w:val="both"/>
        <w:rPr>
          <w:rFonts w:ascii="Times New Roman" w:eastAsia="Calibri" w:hAnsi="Times New Roman" w:cs="Times New Roman"/>
          <w:sz w:val="24"/>
          <w:szCs w:val="24"/>
          <w:lang w:val="es-DO"/>
        </w:rPr>
      </w:pPr>
    </w:p>
    <w:p w14:paraId="759DB7E8" w14:textId="25CECA45" w:rsidR="00C14A82" w:rsidRDefault="00C14A82" w:rsidP="003C34AD">
      <w:pPr>
        <w:autoSpaceDE w:val="0"/>
        <w:autoSpaceDN w:val="0"/>
        <w:spacing w:after="160" w:line="480" w:lineRule="auto"/>
        <w:ind w:left="1440"/>
        <w:contextualSpacing/>
        <w:jc w:val="both"/>
        <w:rPr>
          <w:rFonts w:ascii="Times New Roman" w:eastAsia="Calibri" w:hAnsi="Times New Roman" w:cs="Times New Roman"/>
          <w:sz w:val="24"/>
          <w:szCs w:val="24"/>
          <w:lang w:val="es-DO"/>
        </w:rPr>
      </w:pPr>
    </w:p>
    <w:p w14:paraId="09327DB4" w14:textId="77777777" w:rsidR="00C14A82" w:rsidRDefault="00C14A82" w:rsidP="003C34AD">
      <w:pPr>
        <w:autoSpaceDE w:val="0"/>
        <w:autoSpaceDN w:val="0"/>
        <w:spacing w:after="160" w:line="480" w:lineRule="auto"/>
        <w:ind w:left="1440"/>
        <w:contextualSpacing/>
        <w:jc w:val="both"/>
        <w:rPr>
          <w:rFonts w:ascii="Times New Roman" w:eastAsia="Calibri" w:hAnsi="Times New Roman" w:cs="Times New Roman"/>
          <w:sz w:val="24"/>
          <w:szCs w:val="24"/>
          <w:lang w:val="es-DO"/>
        </w:rPr>
      </w:pPr>
    </w:p>
    <w:p w14:paraId="74918BEC" w14:textId="422CFACF" w:rsidR="00CF7E1A" w:rsidRPr="003C34AD" w:rsidRDefault="00E60172" w:rsidP="00DC3D69">
      <w:pPr>
        <w:numPr>
          <w:ilvl w:val="0"/>
          <w:numId w:val="23"/>
        </w:numPr>
        <w:autoSpaceDE w:val="0"/>
        <w:autoSpaceDN w:val="0"/>
        <w:spacing w:after="160" w:line="480" w:lineRule="auto"/>
        <w:contextualSpacing/>
        <w:jc w:val="both"/>
        <w:rPr>
          <w:rFonts w:ascii="Times New Roman" w:eastAsia="Calibri" w:hAnsi="Times New Roman" w:cs="Times New Roman"/>
          <w:sz w:val="24"/>
          <w:szCs w:val="24"/>
          <w:lang w:val="es-DO"/>
        </w:rPr>
      </w:pPr>
      <w:r w:rsidRPr="003C34AD">
        <w:rPr>
          <w:rFonts w:ascii="Times New Roman" w:eastAsia="Calibri" w:hAnsi="Times New Roman" w:cs="Times New Roman"/>
          <w:noProof/>
          <w:sz w:val="24"/>
          <w:szCs w:val="24"/>
          <w:lang w:val="es-DO" w:eastAsia="es-DO"/>
        </w:rPr>
        <w:lastRenderedPageBreak/>
        <w:drawing>
          <wp:anchor distT="0" distB="0" distL="114300" distR="114300" simplePos="0" relativeHeight="251767808" behindDoc="1" locked="0" layoutInCell="1" allowOverlap="1" wp14:anchorId="7EB4EB41" wp14:editId="1329B5B7">
            <wp:simplePos x="0" y="0"/>
            <wp:positionH relativeFrom="margin">
              <wp:posOffset>1662176</wp:posOffset>
            </wp:positionH>
            <wp:positionV relativeFrom="paragraph">
              <wp:posOffset>1043559</wp:posOffset>
            </wp:positionV>
            <wp:extent cx="2421255" cy="1316355"/>
            <wp:effectExtent l="0" t="0" r="0" b="0"/>
            <wp:wrapTight wrapText="bothSides">
              <wp:wrapPolygon edited="0">
                <wp:start x="0" y="0"/>
                <wp:lineTo x="0" y="21256"/>
                <wp:lineTo x="21413" y="21256"/>
                <wp:lineTo x="21413"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21255" cy="1316355"/>
                    </a:xfrm>
                    <a:prstGeom prst="rect">
                      <a:avLst/>
                    </a:prstGeom>
                  </pic:spPr>
                </pic:pic>
              </a:graphicData>
            </a:graphic>
            <wp14:sizeRelH relativeFrom="margin">
              <wp14:pctWidth>0</wp14:pctWidth>
            </wp14:sizeRelH>
            <wp14:sizeRelV relativeFrom="margin">
              <wp14:pctHeight>0</wp14:pctHeight>
            </wp14:sizeRelV>
          </wp:anchor>
        </w:drawing>
      </w:r>
      <w:r w:rsidR="00404788" w:rsidRPr="003C34AD">
        <w:rPr>
          <w:rFonts w:ascii="Times New Roman" w:eastAsia="Calibri" w:hAnsi="Times New Roman" w:cs="Times New Roman"/>
          <w:sz w:val="24"/>
          <w:szCs w:val="24"/>
          <w:lang w:val="es-DO"/>
        </w:rPr>
        <w:t>P</w:t>
      </w:r>
      <w:r w:rsidR="00230157" w:rsidRPr="003C34AD">
        <w:rPr>
          <w:rFonts w:ascii="Times New Roman" w:eastAsia="Calibri" w:hAnsi="Times New Roman" w:cs="Times New Roman"/>
          <w:sz w:val="24"/>
          <w:szCs w:val="24"/>
          <w:lang w:val="es-DO"/>
        </w:rPr>
        <w:t>articip</w:t>
      </w:r>
      <w:r w:rsidR="00404788" w:rsidRPr="003C34AD">
        <w:rPr>
          <w:rFonts w:ascii="Times New Roman" w:eastAsia="Calibri" w:hAnsi="Times New Roman" w:cs="Times New Roman"/>
          <w:sz w:val="24"/>
          <w:szCs w:val="24"/>
          <w:lang w:val="es-DO"/>
        </w:rPr>
        <w:t>aci</w:t>
      </w:r>
      <w:r w:rsidR="00230157" w:rsidRPr="003C34AD">
        <w:rPr>
          <w:rFonts w:ascii="Times New Roman" w:eastAsia="Calibri" w:hAnsi="Times New Roman" w:cs="Times New Roman"/>
          <w:sz w:val="24"/>
          <w:szCs w:val="24"/>
          <w:lang w:val="es-DO"/>
        </w:rPr>
        <w:t>ó</w:t>
      </w:r>
      <w:r w:rsidR="00404788" w:rsidRPr="003C34AD">
        <w:rPr>
          <w:rFonts w:ascii="Times New Roman" w:eastAsia="Calibri" w:hAnsi="Times New Roman" w:cs="Times New Roman"/>
          <w:sz w:val="24"/>
          <w:szCs w:val="24"/>
          <w:lang w:val="es-DO"/>
        </w:rPr>
        <w:t>n</w:t>
      </w:r>
      <w:r w:rsidR="00230157" w:rsidRPr="003C34AD">
        <w:rPr>
          <w:rFonts w:ascii="Times New Roman" w:eastAsia="Calibri" w:hAnsi="Times New Roman" w:cs="Times New Roman"/>
          <w:sz w:val="24"/>
          <w:szCs w:val="24"/>
          <w:lang w:val="es-DO"/>
        </w:rPr>
        <w:t xml:space="preserve"> en la </w:t>
      </w:r>
      <w:r w:rsidR="00DC3D69">
        <w:rPr>
          <w:rFonts w:ascii="Times New Roman" w:eastAsia="Calibri" w:hAnsi="Times New Roman" w:cs="Times New Roman"/>
          <w:sz w:val="24"/>
          <w:szCs w:val="24"/>
          <w:lang w:val="es-DO"/>
        </w:rPr>
        <w:t>J</w:t>
      </w:r>
      <w:r w:rsidR="00230157" w:rsidRPr="003C34AD">
        <w:rPr>
          <w:rFonts w:ascii="Times New Roman" w:eastAsia="Calibri" w:hAnsi="Times New Roman" w:cs="Times New Roman"/>
          <w:sz w:val="24"/>
          <w:szCs w:val="24"/>
          <w:lang w:val="es-DO"/>
        </w:rPr>
        <w:t xml:space="preserve">ornada </w:t>
      </w:r>
      <w:r w:rsidR="00DC3D69">
        <w:rPr>
          <w:rFonts w:ascii="Times New Roman" w:eastAsia="Calibri" w:hAnsi="Times New Roman" w:cs="Times New Roman"/>
          <w:sz w:val="24"/>
          <w:szCs w:val="24"/>
          <w:lang w:val="es-DO"/>
        </w:rPr>
        <w:t>N</w:t>
      </w:r>
      <w:r w:rsidR="00230157" w:rsidRPr="003C34AD">
        <w:rPr>
          <w:rFonts w:ascii="Times New Roman" w:eastAsia="Calibri" w:hAnsi="Times New Roman" w:cs="Times New Roman"/>
          <w:sz w:val="24"/>
          <w:szCs w:val="24"/>
          <w:lang w:val="es-DO"/>
        </w:rPr>
        <w:t>acional de limpieza para eliminar los criaderos del mosquito que transmite el dengue</w:t>
      </w:r>
      <w:r w:rsidR="00DC3D69">
        <w:rPr>
          <w:rFonts w:ascii="Times New Roman" w:eastAsia="Calibri" w:hAnsi="Times New Roman" w:cs="Times New Roman"/>
          <w:sz w:val="24"/>
          <w:szCs w:val="24"/>
          <w:lang w:val="es-DO"/>
        </w:rPr>
        <w:t>, atendiendo</w:t>
      </w:r>
      <w:r w:rsidR="00DC3D69" w:rsidRPr="00DC3D69">
        <w:rPr>
          <w:rFonts w:ascii="Times New Roman" w:eastAsia="Calibri" w:hAnsi="Times New Roman" w:cs="Times New Roman"/>
          <w:sz w:val="24"/>
          <w:szCs w:val="24"/>
          <w:lang w:val="es-DO"/>
        </w:rPr>
        <w:t xml:space="preserve"> al llamado hecho por el señor Presidente de la Rep</w:t>
      </w:r>
      <w:r w:rsidR="00DC3D69">
        <w:rPr>
          <w:rFonts w:ascii="Times New Roman" w:eastAsia="Calibri" w:hAnsi="Times New Roman" w:cs="Times New Roman"/>
          <w:sz w:val="24"/>
          <w:szCs w:val="24"/>
          <w:lang w:val="es-DO"/>
        </w:rPr>
        <w:t>ú</w:t>
      </w:r>
      <w:r w:rsidR="00DC3D69" w:rsidRPr="00DC3D69">
        <w:rPr>
          <w:rFonts w:ascii="Times New Roman" w:eastAsia="Calibri" w:hAnsi="Times New Roman" w:cs="Times New Roman"/>
          <w:sz w:val="24"/>
          <w:szCs w:val="24"/>
          <w:lang w:val="es-DO"/>
        </w:rPr>
        <w:t>blica</w:t>
      </w:r>
      <w:r>
        <w:rPr>
          <w:rFonts w:ascii="Times New Roman" w:eastAsia="Calibri" w:hAnsi="Times New Roman" w:cs="Times New Roman"/>
          <w:sz w:val="24"/>
          <w:szCs w:val="24"/>
          <w:lang w:val="es-DO"/>
        </w:rPr>
        <w:t>.</w:t>
      </w:r>
    </w:p>
    <w:p w14:paraId="55CB71B8" w14:textId="6CC63F2B" w:rsidR="00C051C6" w:rsidRDefault="00C051C6" w:rsidP="008C30F4">
      <w:pPr>
        <w:spacing w:after="160" w:line="480" w:lineRule="auto"/>
        <w:contextualSpacing/>
        <w:jc w:val="both"/>
        <w:rPr>
          <w:rFonts w:ascii="Times New Roman" w:eastAsia="Times New Roman" w:hAnsi="Times New Roman" w:cs="Times New Roman"/>
          <w:b/>
          <w:bCs/>
          <w:lang w:val="es-DO" w:eastAsia="es-DO"/>
        </w:rPr>
      </w:pPr>
    </w:p>
    <w:p w14:paraId="021389E0" w14:textId="455A2C52" w:rsidR="00CF723F" w:rsidRDefault="00CF723F" w:rsidP="00CF723F">
      <w:pPr>
        <w:numPr>
          <w:ilvl w:val="0"/>
          <w:numId w:val="23"/>
        </w:numPr>
        <w:autoSpaceDE w:val="0"/>
        <w:autoSpaceDN w:val="0"/>
        <w:spacing w:after="160" w:line="480" w:lineRule="auto"/>
        <w:contextualSpacing/>
        <w:jc w:val="both"/>
        <w:rPr>
          <w:rFonts w:ascii="Times New Roman" w:eastAsia="Calibri" w:hAnsi="Times New Roman" w:cs="Times New Roman"/>
          <w:sz w:val="24"/>
          <w:szCs w:val="24"/>
          <w:lang w:val="es-DO"/>
        </w:rPr>
      </w:pPr>
      <w:r w:rsidRPr="000C189A">
        <w:rPr>
          <w:rFonts w:ascii="Times New Roman" w:eastAsia="Calibri" w:hAnsi="Times New Roman" w:cs="Times New Roman"/>
          <w:sz w:val="24"/>
          <w:szCs w:val="24"/>
          <w:lang w:val="es-DO"/>
        </w:rPr>
        <w:t>Participación en Jornada de Reforestación “Villa Liberación, San Cristóbal”, donde se sembraron 1,300 árboles.</w:t>
      </w:r>
    </w:p>
    <w:p w14:paraId="429CFAF1" w14:textId="2F6329BF" w:rsidR="00CF723F" w:rsidRPr="000C189A" w:rsidRDefault="00C14A82" w:rsidP="00CF723F">
      <w:pPr>
        <w:autoSpaceDE w:val="0"/>
        <w:autoSpaceDN w:val="0"/>
        <w:spacing w:after="160" w:line="480" w:lineRule="auto"/>
        <w:ind w:left="1080"/>
        <w:contextualSpacing/>
        <w:jc w:val="both"/>
        <w:rPr>
          <w:rFonts w:ascii="Times New Roman" w:eastAsia="Calibri" w:hAnsi="Times New Roman" w:cs="Times New Roman"/>
          <w:sz w:val="24"/>
          <w:szCs w:val="24"/>
          <w:lang w:val="es-DO"/>
        </w:rPr>
      </w:pPr>
      <w:bookmarkStart w:id="7" w:name="_Toc24638513"/>
      <w:r w:rsidRPr="003C34AD">
        <w:rPr>
          <w:rFonts w:ascii="Times New Roman" w:eastAsia="Calibri" w:hAnsi="Times New Roman" w:cs="Times New Roman"/>
          <w:noProof/>
          <w:sz w:val="24"/>
          <w:szCs w:val="24"/>
          <w:lang w:val="es-DO" w:eastAsia="es-DO"/>
        </w:rPr>
        <w:drawing>
          <wp:anchor distT="0" distB="0" distL="114300" distR="114300" simplePos="0" relativeHeight="251796480" behindDoc="1" locked="0" layoutInCell="1" allowOverlap="1" wp14:anchorId="1B53BB9C" wp14:editId="374BF277">
            <wp:simplePos x="0" y="0"/>
            <wp:positionH relativeFrom="margin">
              <wp:posOffset>1638300</wp:posOffset>
            </wp:positionH>
            <wp:positionV relativeFrom="paragraph">
              <wp:posOffset>62230</wp:posOffset>
            </wp:positionV>
            <wp:extent cx="2505075" cy="1574165"/>
            <wp:effectExtent l="0" t="0" r="9525" b="6985"/>
            <wp:wrapTight wrapText="bothSides">
              <wp:wrapPolygon edited="0">
                <wp:start x="0" y="0"/>
                <wp:lineTo x="0" y="21434"/>
                <wp:lineTo x="21518" y="21434"/>
                <wp:lineTo x="21518" y="0"/>
                <wp:lineTo x="0" y="0"/>
              </wp:wrapPolygon>
            </wp:wrapTight>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5075" cy="1574165"/>
                    </a:xfrm>
                    <a:prstGeom prst="rect">
                      <a:avLst/>
                    </a:prstGeom>
                  </pic:spPr>
                </pic:pic>
              </a:graphicData>
            </a:graphic>
            <wp14:sizeRelH relativeFrom="margin">
              <wp14:pctWidth>0</wp14:pctWidth>
            </wp14:sizeRelH>
            <wp14:sizeRelV relativeFrom="margin">
              <wp14:pctHeight>0</wp14:pctHeight>
            </wp14:sizeRelV>
          </wp:anchor>
        </w:drawing>
      </w:r>
      <w:bookmarkEnd w:id="7"/>
    </w:p>
    <w:p w14:paraId="5EA13DDF" w14:textId="22B8A58D" w:rsidR="00423B59" w:rsidRDefault="00423B59" w:rsidP="008C30F4">
      <w:pPr>
        <w:contextualSpacing/>
        <w:jc w:val="both"/>
        <w:rPr>
          <w:rFonts w:ascii="Times New Roman" w:eastAsia="Times New Roman" w:hAnsi="Times New Roman" w:cs="Times New Roman"/>
          <w:bCs/>
          <w:lang w:val="es-DO" w:eastAsia="es-DO"/>
        </w:rPr>
      </w:pPr>
    </w:p>
    <w:p w14:paraId="20B3D643" w14:textId="17392D80" w:rsidR="00DC3D69" w:rsidRDefault="00DC3D69" w:rsidP="008C30F4">
      <w:pPr>
        <w:contextualSpacing/>
        <w:jc w:val="both"/>
        <w:rPr>
          <w:rFonts w:ascii="Times New Roman" w:eastAsia="Times New Roman" w:hAnsi="Times New Roman" w:cs="Times New Roman"/>
          <w:bCs/>
          <w:lang w:val="es-DO" w:eastAsia="es-DO"/>
        </w:rPr>
      </w:pPr>
    </w:p>
    <w:p w14:paraId="07933EE0" w14:textId="1EA32CCB" w:rsidR="00DC3D69" w:rsidRDefault="00DC3D69" w:rsidP="008C30F4">
      <w:pPr>
        <w:contextualSpacing/>
        <w:jc w:val="both"/>
        <w:rPr>
          <w:rFonts w:ascii="Times New Roman" w:eastAsia="Times New Roman" w:hAnsi="Times New Roman" w:cs="Times New Roman"/>
          <w:bCs/>
          <w:lang w:val="es-DO" w:eastAsia="es-DO"/>
        </w:rPr>
      </w:pPr>
    </w:p>
    <w:p w14:paraId="74FA324C" w14:textId="6C290585" w:rsidR="00DC3D69" w:rsidRDefault="00DC3D69" w:rsidP="008C30F4">
      <w:pPr>
        <w:contextualSpacing/>
        <w:jc w:val="both"/>
        <w:rPr>
          <w:rFonts w:ascii="Times New Roman" w:eastAsia="Times New Roman" w:hAnsi="Times New Roman" w:cs="Times New Roman"/>
          <w:bCs/>
          <w:lang w:val="es-DO" w:eastAsia="es-DO"/>
        </w:rPr>
      </w:pPr>
    </w:p>
    <w:p w14:paraId="7CC5A66A" w14:textId="77777777" w:rsidR="003412E6" w:rsidRDefault="003412E6" w:rsidP="008C30F4">
      <w:pPr>
        <w:contextualSpacing/>
        <w:jc w:val="both"/>
        <w:rPr>
          <w:rFonts w:ascii="Times New Roman" w:eastAsia="Times New Roman" w:hAnsi="Times New Roman" w:cs="Times New Roman"/>
          <w:bCs/>
          <w:lang w:val="es-DO" w:eastAsia="es-DO"/>
        </w:rPr>
      </w:pPr>
    </w:p>
    <w:p w14:paraId="33E4547F" w14:textId="77777777" w:rsidR="00DC3D69" w:rsidRDefault="00DC3D69" w:rsidP="008C30F4">
      <w:pPr>
        <w:contextualSpacing/>
        <w:jc w:val="both"/>
        <w:rPr>
          <w:rFonts w:ascii="Times New Roman" w:eastAsia="Times New Roman" w:hAnsi="Times New Roman" w:cs="Times New Roman"/>
          <w:bCs/>
          <w:lang w:val="es-DO" w:eastAsia="es-DO"/>
        </w:rPr>
      </w:pPr>
    </w:p>
    <w:p w14:paraId="4969DBF1" w14:textId="77777777" w:rsidR="00DC3D69" w:rsidRDefault="00DC3D69" w:rsidP="008C30F4">
      <w:pPr>
        <w:contextualSpacing/>
        <w:jc w:val="both"/>
        <w:rPr>
          <w:rFonts w:ascii="Times New Roman" w:eastAsia="Times New Roman" w:hAnsi="Times New Roman" w:cs="Times New Roman"/>
          <w:bCs/>
          <w:lang w:val="es-DO" w:eastAsia="es-DO"/>
        </w:rPr>
      </w:pPr>
    </w:p>
    <w:p w14:paraId="529E9C0F" w14:textId="77777777" w:rsidR="00E60172" w:rsidRDefault="00E60172" w:rsidP="008C30F4">
      <w:pPr>
        <w:contextualSpacing/>
        <w:jc w:val="both"/>
        <w:rPr>
          <w:rFonts w:ascii="Times New Roman" w:eastAsia="Times New Roman" w:hAnsi="Times New Roman" w:cs="Times New Roman"/>
          <w:bCs/>
          <w:lang w:val="es-DO" w:eastAsia="es-DO"/>
        </w:rPr>
      </w:pPr>
    </w:p>
    <w:p w14:paraId="48BA75D0" w14:textId="5A366294" w:rsidR="00423B59" w:rsidRPr="00CF723F" w:rsidRDefault="00CF723F" w:rsidP="00CF723F">
      <w:pPr>
        <w:numPr>
          <w:ilvl w:val="0"/>
          <w:numId w:val="23"/>
        </w:numPr>
        <w:autoSpaceDE w:val="0"/>
        <w:autoSpaceDN w:val="0"/>
        <w:spacing w:after="160" w:line="480" w:lineRule="auto"/>
        <w:contextualSpacing/>
        <w:jc w:val="both"/>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t>Entrega de</w:t>
      </w:r>
      <w:r w:rsidRPr="00CF723F">
        <w:rPr>
          <w:rFonts w:ascii="Times New Roman" w:eastAsia="Calibri" w:hAnsi="Times New Roman" w:cs="Times New Roman"/>
          <w:sz w:val="24"/>
          <w:szCs w:val="24"/>
          <w:lang w:val="es-DO"/>
        </w:rPr>
        <w:t xml:space="preserve"> 45 tanques a la Junta del Distrito Municipal de </w:t>
      </w:r>
      <w:proofErr w:type="spellStart"/>
      <w:r w:rsidRPr="00CF723F">
        <w:rPr>
          <w:rFonts w:ascii="Times New Roman" w:eastAsia="Calibri" w:hAnsi="Times New Roman" w:cs="Times New Roman"/>
          <w:sz w:val="24"/>
          <w:szCs w:val="24"/>
          <w:lang w:val="es-DO"/>
        </w:rPr>
        <w:t>Pizarrete</w:t>
      </w:r>
      <w:proofErr w:type="spellEnd"/>
      <w:r w:rsidRPr="00CF723F">
        <w:rPr>
          <w:rFonts w:ascii="Times New Roman" w:eastAsia="Calibri" w:hAnsi="Times New Roman" w:cs="Times New Roman"/>
          <w:sz w:val="24"/>
          <w:szCs w:val="24"/>
          <w:lang w:val="es-DO"/>
        </w:rPr>
        <w:t>, para ser utilizados como depósitos de basura y de esta manera contribuir al ornato y limpieza de esta comunidad.</w:t>
      </w:r>
    </w:p>
    <w:p w14:paraId="766F6F75" w14:textId="7370B9E1" w:rsidR="00423B59" w:rsidRDefault="00817EC7" w:rsidP="008C30F4">
      <w:pPr>
        <w:contextualSpacing/>
        <w:jc w:val="both"/>
        <w:rPr>
          <w:rFonts w:ascii="Times New Roman" w:eastAsia="Times New Roman" w:hAnsi="Times New Roman" w:cs="Times New Roman"/>
          <w:bCs/>
          <w:lang w:val="es-DO" w:eastAsia="es-DO"/>
        </w:rPr>
      </w:pPr>
      <w:r>
        <w:rPr>
          <w:noProof/>
          <w:lang w:val="es-DO" w:eastAsia="es-DO"/>
        </w:rPr>
        <w:drawing>
          <wp:anchor distT="0" distB="0" distL="114300" distR="114300" simplePos="0" relativeHeight="251794432" behindDoc="1" locked="0" layoutInCell="1" allowOverlap="1" wp14:anchorId="0162C3F6" wp14:editId="47249279">
            <wp:simplePos x="0" y="0"/>
            <wp:positionH relativeFrom="column">
              <wp:posOffset>1828800</wp:posOffset>
            </wp:positionH>
            <wp:positionV relativeFrom="paragraph">
              <wp:posOffset>53975</wp:posOffset>
            </wp:positionV>
            <wp:extent cx="2540635" cy="1428750"/>
            <wp:effectExtent l="0" t="0" r="0" b="0"/>
            <wp:wrapTight wrapText="bothSides">
              <wp:wrapPolygon edited="0">
                <wp:start x="0" y="0"/>
                <wp:lineTo x="0" y="21312"/>
                <wp:lineTo x="21379" y="21312"/>
                <wp:lineTo x="21379" y="0"/>
                <wp:lineTo x="0" y="0"/>
              </wp:wrapPolygon>
            </wp:wrapTight>
            <wp:docPr id="1" name="Imagen 1" descr="EDESUR dona tanques de basura en Pizar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UR dona tanques de basura en Pizarre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063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33337" w14:textId="7161F57A" w:rsidR="00423B59" w:rsidRDefault="00423B59" w:rsidP="008C30F4">
      <w:pPr>
        <w:contextualSpacing/>
        <w:jc w:val="both"/>
        <w:rPr>
          <w:rFonts w:ascii="Times New Roman" w:eastAsia="Times New Roman" w:hAnsi="Times New Roman" w:cs="Times New Roman"/>
          <w:bCs/>
          <w:lang w:val="es-DO" w:eastAsia="es-DO"/>
        </w:rPr>
      </w:pPr>
    </w:p>
    <w:p w14:paraId="5CCEA10C" w14:textId="269DA942" w:rsidR="00423B59" w:rsidRDefault="00423B59" w:rsidP="008C30F4">
      <w:pPr>
        <w:contextualSpacing/>
        <w:jc w:val="both"/>
        <w:rPr>
          <w:rFonts w:ascii="Times New Roman" w:eastAsia="Times New Roman" w:hAnsi="Times New Roman" w:cs="Times New Roman"/>
          <w:bCs/>
          <w:lang w:val="es-DO" w:eastAsia="es-DO"/>
        </w:rPr>
      </w:pPr>
    </w:p>
    <w:p w14:paraId="20688BEF" w14:textId="44CC0676" w:rsidR="00423B59" w:rsidRDefault="00423B59" w:rsidP="008C30F4">
      <w:pPr>
        <w:contextualSpacing/>
        <w:jc w:val="both"/>
        <w:rPr>
          <w:rFonts w:ascii="Times New Roman" w:eastAsia="Times New Roman" w:hAnsi="Times New Roman" w:cs="Times New Roman"/>
          <w:bCs/>
          <w:lang w:val="es-DO" w:eastAsia="es-DO"/>
        </w:rPr>
      </w:pPr>
    </w:p>
    <w:p w14:paraId="6220B1D6" w14:textId="7DE109A6" w:rsidR="00423B59" w:rsidRDefault="00423B59" w:rsidP="008C30F4">
      <w:pPr>
        <w:contextualSpacing/>
        <w:jc w:val="both"/>
        <w:rPr>
          <w:rFonts w:ascii="Times New Roman" w:eastAsia="Times New Roman" w:hAnsi="Times New Roman" w:cs="Times New Roman"/>
          <w:bCs/>
          <w:lang w:val="es-DO" w:eastAsia="es-DO"/>
        </w:rPr>
      </w:pPr>
    </w:p>
    <w:p w14:paraId="3D3C25E2" w14:textId="37249AB2" w:rsidR="00423B59" w:rsidRDefault="00423B59" w:rsidP="008C30F4">
      <w:pPr>
        <w:contextualSpacing/>
        <w:jc w:val="both"/>
        <w:rPr>
          <w:rFonts w:ascii="Times New Roman" w:eastAsia="Times New Roman" w:hAnsi="Times New Roman" w:cs="Times New Roman"/>
          <w:bCs/>
          <w:lang w:val="es-DO" w:eastAsia="es-DO"/>
        </w:rPr>
      </w:pPr>
    </w:p>
    <w:p w14:paraId="124F6DDE" w14:textId="2D6223B8" w:rsidR="00F24BA9" w:rsidRDefault="00F24BA9" w:rsidP="008C30F4">
      <w:pPr>
        <w:contextualSpacing/>
        <w:jc w:val="both"/>
        <w:rPr>
          <w:rFonts w:ascii="Times New Roman" w:eastAsia="Times New Roman" w:hAnsi="Times New Roman" w:cs="Times New Roman"/>
          <w:bCs/>
          <w:lang w:val="es-DO" w:eastAsia="es-DO"/>
        </w:rPr>
      </w:pPr>
    </w:p>
    <w:p w14:paraId="290106E9" w14:textId="7ADB46A8" w:rsidR="00F24BA9" w:rsidRDefault="00F24BA9" w:rsidP="008C30F4">
      <w:pPr>
        <w:contextualSpacing/>
        <w:jc w:val="both"/>
        <w:rPr>
          <w:rFonts w:ascii="Times New Roman" w:eastAsia="Times New Roman" w:hAnsi="Times New Roman" w:cs="Times New Roman"/>
          <w:bCs/>
          <w:lang w:val="es-DO" w:eastAsia="es-DO"/>
        </w:rPr>
      </w:pPr>
    </w:p>
    <w:p w14:paraId="4932A4C0" w14:textId="5E66FCEB" w:rsidR="00C15871" w:rsidRDefault="00C15871" w:rsidP="008C30F4">
      <w:pPr>
        <w:contextualSpacing/>
        <w:jc w:val="both"/>
        <w:rPr>
          <w:rFonts w:ascii="Times New Roman" w:eastAsia="Times New Roman" w:hAnsi="Times New Roman" w:cs="Times New Roman"/>
          <w:bCs/>
          <w:lang w:val="es-DO" w:eastAsia="es-DO"/>
        </w:rPr>
      </w:pPr>
    </w:p>
    <w:p w14:paraId="1D1C8F6D" w14:textId="21BEEC3F" w:rsidR="00B007EB" w:rsidRPr="00B007EB" w:rsidRDefault="00B007EB" w:rsidP="008C30F4">
      <w:pPr>
        <w:contextualSpacing/>
        <w:jc w:val="both"/>
        <w:rPr>
          <w:rFonts w:ascii="Times New Roman" w:eastAsia="Times New Roman" w:hAnsi="Times New Roman" w:cs="Times New Roman"/>
          <w:bCs/>
          <w:lang w:val="es-DO" w:eastAsia="es-DO"/>
        </w:rPr>
      </w:pPr>
      <w:r w:rsidRPr="00B007EB">
        <w:rPr>
          <w:rFonts w:ascii="Times New Roman" w:eastAsia="Times New Roman" w:hAnsi="Times New Roman" w:cs="Times New Roman"/>
          <w:bCs/>
          <w:lang w:val="es-DO" w:eastAsia="es-DO"/>
        </w:rPr>
        <w:t xml:space="preserve">               </w:t>
      </w:r>
    </w:p>
    <w:p w14:paraId="6BB7030A" w14:textId="31AE8326" w:rsidR="00B007EB" w:rsidRPr="0094620F" w:rsidRDefault="00B007EB" w:rsidP="008C30F4">
      <w:pPr>
        <w:keepNext/>
        <w:keepLines/>
        <w:spacing w:before="240" w:line="259" w:lineRule="auto"/>
        <w:outlineLvl w:val="0"/>
        <w:rPr>
          <w:rFonts w:ascii="Times New Roman" w:eastAsia="Times New Roman" w:hAnsi="Times New Roman" w:cs="Times New Roman"/>
          <w:b/>
          <w:color w:val="000000"/>
          <w:sz w:val="32"/>
          <w:szCs w:val="32"/>
          <w:lang w:val="es-DO"/>
        </w:rPr>
      </w:pPr>
      <w:bookmarkStart w:id="8" w:name="_Toc24638514"/>
      <w:bookmarkStart w:id="9" w:name="_Toc26194666"/>
      <w:r w:rsidRPr="00D90D45">
        <w:rPr>
          <w:rFonts w:ascii="Times New Roman" w:eastAsia="Times New Roman" w:hAnsi="Times New Roman" w:cs="Times New Roman"/>
          <w:b/>
          <w:color w:val="000000"/>
          <w:sz w:val="32"/>
          <w:szCs w:val="32"/>
          <w:lang w:val="es-DO"/>
        </w:rPr>
        <w:lastRenderedPageBreak/>
        <w:t xml:space="preserve">V. Gestión </w:t>
      </w:r>
      <w:bookmarkEnd w:id="8"/>
      <w:r w:rsidR="00713E64" w:rsidRPr="00D90D45">
        <w:rPr>
          <w:rFonts w:ascii="Times New Roman" w:eastAsia="Times New Roman" w:hAnsi="Times New Roman" w:cs="Times New Roman"/>
          <w:b/>
          <w:color w:val="000000"/>
          <w:sz w:val="32"/>
          <w:szCs w:val="32"/>
          <w:lang w:val="es-DO"/>
        </w:rPr>
        <w:t>Interna</w:t>
      </w:r>
      <w:bookmarkEnd w:id="9"/>
    </w:p>
    <w:p w14:paraId="66FC8A8B" w14:textId="77777777" w:rsidR="00B007EB" w:rsidRPr="00B007EB" w:rsidRDefault="00B007EB" w:rsidP="008C30F4">
      <w:pPr>
        <w:rPr>
          <w:rFonts w:ascii="Times New Roman" w:eastAsia="+mn-ea" w:hAnsi="Times New Roman" w:cs="Times New Roman"/>
          <w:b/>
          <w:bCs/>
          <w:iCs/>
          <w:color w:val="000000"/>
          <w:kern w:val="24"/>
          <w:sz w:val="32"/>
          <w:szCs w:val="32"/>
          <w:lang w:val="es-DO" w:eastAsia="es-ES"/>
        </w:rPr>
      </w:pPr>
    </w:p>
    <w:p w14:paraId="015BF6B4" w14:textId="77777777" w:rsidR="00B007EB" w:rsidRPr="00B007EB" w:rsidRDefault="00B007EB" w:rsidP="000B0E58">
      <w:pPr>
        <w:numPr>
          <w:ilvl w:val="0"/>
          <w:numId w:val="4"/>
        </w:numPr>
        <w:spacing w:line="276" w:lineRule="auto"/>
        <w:rPr>
          <w:rFonts w:ascii="Times New Roman" w:eastAsia="Calibri" w:hAnsi="Times New Roman" w:cs="Times New Roman"/>
          <w:b/>
          <w:sz w:val="32"/>
          <w:szCs w:val="32"/>
        </w:rPr>
      </w:pPr>
      <w:proofErr w:type="spellStart"/>
      <w:r w:rsidRPr="00B007EB">
        <w:rPr>
          <w:rFonts w:ascii="Times New Roman" w:eastAsia="Calibri" w:hAnsi="Times New Roman" w:cs="Times New Roman"/>
          <w:b/>
          <w:sz w:val="32"/>
          <w:szCs w:val="32"/>
        </w:rPr>
        <w:t>Desempeño</w:t>
      </w:r>
      <w:proofErr w:type="spellEnd"/>
      <w:r w:rsidRPr="00B007EB">
        <w:rPr>
          <w:rFonts w:ascii="Times New Roman" w:eastAsia="Calibri" w:hAnsi="Times New Roman" w:cs="Times New Roman"/>
          <w:b/>
          <w:sz w:val="32"/>
          <w:szCs w:val="32"/>
        </w:rPr>
        <w:t xml:space="preserve"> </w:t>
      </w:r>
      <w:proofErr w:type="spellStart"/>
      <w:r w:rsidRPr="00B007EB">
        <w:rPr>
          <w:rFonts w:ascii="Times New Roman" w:eastAsia="Calibri" w:hAnsi="Times New Roman" w:cs="Times New Roman"/>
          <w:b/>
          <w:sz w:val="32"/>
          <w:szCs w:val="32"/>
        </w:rPr>
        <w:t>Financiero</w:t>
      </w:r>
      <w:proofErr w:type="spellEnd"/>
      <w:r w:rsidRPr="00B007EB">
        <w:rPr>
          <w:rFonts w:ascii="Times New Roman" w:eastAsia="Calibri" w:hAnsi="Times New Roman" w:cs="Times New Roman"/>
          <w:b/>
          <w:sz w:val="32"/>
          <w:szCs w:val="32"/>
        </w:rPr>
        <w:t xml:space="preserve"> </w:t>
      </w:r>
    </w:p>
    <w:p w14:paraId="401402B3" w14:textId="77777777" w:rsidR="00B007EB" w:rsidRPr="00D90D45" w:rsidRDefault="00B007EB" w:rsidP="008C30F4">
      <w:pPr>
        <w:autoSpaceDE w:val="0"/>
        <w:autoSpaceDN w:val="0"/>
        <w:adjustRightInd w:val="0"/>
        <w:spacing w:after="142"/>
        <w:rPr>
          <w:rFonts w:ascii="Calibri" w:eastAsia="Calibri" w:hAnsi="Calibri" w:cs="Times New Roman"/>
          <w:sz w:val="10"/>
          <w:szCs w:val="22"/>
          <w:lang w:val="es-DO"/>
        </w:rPr>
      </w:pPr>
    </w:p>
    <w:p w14:paraId="5AB8666B" w14:textId="6D1004E0" w:rsidR="00B007EB" w:rsidRPr="00B007EB" w:rsidRDefault="00D90D45" w:rsidP="008C30F4">
      <w:pPr>
        <w:jc w:val="center"/>
        <w:rPr>
          <w:rFonts w:ascii="Times New Roman" w:eastAsia="Calibri" w:hAnsi="Times New Roman" w:cs="Times New Roman"/>
          <w:b/>
          <w:lang w:val="es-DO"/>
        </w:rPr>
      </w:pPr>
      <w:r w:rsidRPr="00D90D45">
        <w:rPr>
          <w:noProof/>
          <w:lang w:val="es-DO" w:eastAsia="es-DO"/>
        </w:rPr>
        <w:drawing>
          <wp:inline distT="0" distB="0" distL="0" distR="0" wp14:anchorId="29B2A023" wp14:editId="58B53AB7">
            <wp:extent cx="5029200" cy="207295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9200" cy="2072950"/>
                    </a:xfrm>
                    <a:prstGeom prst="rect">
                      <a:avLst/>
                    </a:prstGeom>
                    <a:noFill/>
                    <a:ln>
                      <a:noFill/>
                    </a:ln>
                  </pic:spPr>
                </pic:pic>
              </a:graphicData>
            </a:graphic>
          </wp:inline>
        </w:drawing>
      </w:r>
    </w:p>
    <w:p w14:paraId="3642880C" w14:textId="0C7472AD" w:rsidR="00B007EB" w:rsidRDefault="00B007EB" w:rsidP="008C30F4">
      <w:pPr>
        <w:jc w:val="both"/>
        <w:rPr>
          <w:rFonts w:ascii="Times New Roman" w:eastAsia="Calibri" w:hAnsi="Times New Roman" w:cs="Times New Roman"/>
          <w:lang w:val="es-DO"/>
        </w:rPr>
      </w:pPr>
      <w:r w:rsidRPr="00B007EB">
        <w:rPr>
          <w:rFonts w:ascii="Times New Roman" w:eastAsia="Calibri" w:hAnsi="Times New Roman" w:cs="Times New Roman"/>
          <w:b/>
          <w:lang w:val="es-DO"/>
        </w:rPr>
        <w:t>Nota:</w:t>
      </w:r>
      <w:r w:rsidRPr="00B007EB">
        <w:rPr>
          <w:rFonts w:ascii="Times New Roman" w:eastAsia="Calibri" w:hAnsi="Times New Roman" w:cs="Times New Roman"/>
          <w:lang w:val="es-DO"/>
        </w:rPr>
        <w:t xml:space="preserve"> Datos financieros Ejecución Presupuestaria, </w:t>
      </w:r>
      <w:r w:rsidR="00D90D45">
        <w:rPr>
          <w:rFonts w:ascii="Times New Roman" w:eastAsia="Calibri" w:hAnsi="Times New Roman" w:cs="Times New Roman"/>
          <w:lang w:val="es-DO"/>
        </w:rPr>
        <w:t>nov-</w:t>
      </w:r>
      <w:r w:rsidRPr="00B007EB">
        <w:rPr>
          <w:rFonts w:ascii="Times New Roman" w:eastAsia="Calibri" w:hAnsi="Times New Roman" w:cs="Times New Roman"/>
          <w:lang w:val="es-DO"/>
        </w:rPr>
        <w:t>dic 201</w:t>
      </w:r>
      <w:r w:rsidR="00D90D45">
        <w:rPr>
          <w:rFonts w:ascii="Times New Roman" w:eastAsia="Calibri" w:hAnsi="Times New Roman" w:cs="Times New Roman"/>
          <w:lang w:val="es-DO"/>
        </w:rPr>
        <w:t xml:space="preserve">9 </w:t>
      </w:r>
      <w:r w:rsidRPr="00B007EB">
        <w:rPr>
          <w:rFonts w:ascii="Times New Roman" w:eastAsia="Calibri" w:hAnsi="Times New Roman" w:cs="Times New Roman"/>
          <w:lang w:val="es-DO"/>
        </w:rPr>
        <w:t>proyectado.</w:t>
      </w:r>
    </w:p>
    <w:p w14:paraId="3FDDFD77" w14:textId="77777777" w:rsidR="00D90D45" w:rsidRPr="00B007EB" w:rsidRDefault="00D90D45" w:rsidP="008C30F4">
      <w:pPr>
        <w:jc w:val="both"/>
        <w:rPr>
          <w:rFonts w:ascii="Times New Roman" w:eastAsia="Calibri" w:hAnsi="Times New Roman" w:cs="Times New Roman"/>
          <w:lang w:val="es-DO"/>
        </w:rPr>
      </w:pPr>
    </w:p>
    <w:p w14:paraId="3E958572" w14:textId="19CB76A1" w:rsidR="00ED1011" w:rsidRPr="000D0641" w:rsidRDefault="00D90D45" w:rsidP="00D90D45">
      <w:pPr>
        <w:autoSpaceDE w:val="0"/>
        <w:autoSpaceDN w:val="0"/>
        <w:adjustRightInd w:val="0"/>
        <w:spacing w:after="142"/>
        <w:jc w:val="center"/>
        <w:rPr>
          <w:rFonts w:ascii="Times New Roman" w:eastAsia="Calibri" w:hAnsi="Times New Roman" w:cs="Times New Roman"/>
          <w:bCs/>
          <w:color w:val="000000"/>
          <w:lang w:val="es-DO"/>
        </w:rPr>
      </w:pPr>
      <w:r w:rsidRPr="00D90D45">
        <w:rPr>
          <w:noProof/>
          <w:lang w:val="es-DO" w:eastAsia="es-DO"/>
        </w:rPr>
        <w:drawing>
          <wp:inline distT="0" distB="0" distL="0" distR="0" wp14:anchorId="31750882" wp14:editId="03ACADDC">
            <wp:extent cx="5076874" cy="175998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9589" cy="1760921"/>
                    </a:xfrm>
                    <a:prstGeom prst="rect">
                      <a:avLst/>
                    </a:prstGeom>
                    <a:noFill/>
                    <a:ln>
                      <a:noFill/>
                    </a:ln>
                  </pic:spPr>
                </pic:pic>
              </a:graphicData>
            </a:graphic>
          </wp:inline>
        </w:drawing>
      </w:r>
    </w:p>
    <w:p w14:paraId="2B52DADF" w14:textId="12969064" w:rsidR="00D90D45" w:rsidRDefault="00D90D45">
      <w:pPr>
        <w:rPr>
          <w:rFonts w:ascii="Times New Roman" w:eastAsia="Calibri" w:hAnsi="Times New Roman" w:cs="Times New Roman"/>
          <w:bCs/>
          <w:color w:val="000000"/>
          <w:lang w:val="es-DO"/>
        </w:rPr>
      </w:pPr>
      <w:r>
        <w:rPr>
          <w:rFonts w:ascii="Times New Roman" w:eastAsia="Calibri" w:hAnsi="Times New Roman" w:cs="Times New Roman"/>
          <w:bCs/>
          <w:color w:val="000000"/>
          <w:lang w:val="es-DO"/>
        </w:rPr>
        <w:br w:type="page"/>
      </w:r>
    </w:p>
    <w:p w14:paraId="352DFA09" w14:textId="77777777" w:rsidR="0010269C" w:rsidRDefault="0010269C" w:rsidP="008C30F4">
      <w:pPr>
        <w:autoSpaceDE w:val="0"/>
        <w:autoSpaceDN w:val="0"/>
        <w:adjustRightInd w:val="0"/>
        <w:spacing w:after="142"/>
        <w:jc w:val="both"/>
        <w:rPr>
          <w:rFonts w:ascii="Times New Roman" w:eastAsia="Calibri" w:hAnsi="Times New Roman" w:cs="Times New Roman"/>
          <w:bCs/>
          <w:color w:val="000000"/>
          <w:lang w:val="es-DO"/>
        </w:rPr>
      </w:pPr>
    </w:p>
    <w:p w14:paraId="523D5E8C" w14:textId="76A336D8" w:rsidR="00B007EB" w:rsidRPr="00671B13" w:rsidRDefault="00671B13" w:rsidP="008C30F4">
      <w:pPr>
        <w:autoSpaceDE w:val="0"/>
        <w:autoSpaceDN w:val="0"/>
        <w:adjustRightInd w:val="0"/>
        <w:spacing w:after="142"/>
        <w:jc w:val="both"/>
        <w:rPr>
          <w:rFonts w:ascii="Times New Roman" w:eastAsia="Calibri" w:hAnsi="Times New Roman" w:cs="Times New Roman"/>
          <w:b/>
          <w:bCs/>
          <w:color w:val="000000"/>
          <w:sz w:val="24"/>
          <w:szCs w:val="24"/>
          <w:lang w:val="es-DO"/>
        </w:rPr>
      </w:pPr>
      <w:r w:rsidRPr="00671B13">
        <w:rPr>
          <w:rFonts w:ascii="Times New Roman" w:eastAsia="Calibri" w:hAnsi="Times New Roman" w:cs="Times New Roman"/>
          <w:b/>
          <w:bCs/>
          <w:color w:val="000000"/>
          <w:sz w:val="24"/>
          <w:szCs w:val="24"/>
          <w:lang w:val="es-DO"/>
        </w:rPr>
        <w:t>P</w:t>
      </w:r>
      <w:r w:rsidR="00B007EB" w:rsidRPr="00671B13">
        <w:rPr>
          <w:rFonts w:ascii="Times New Roman" w:eastAsia="Calibri" w:hAnsi="Times New Roman" w:cs="Times New Roman"/>
          <w:b/>
          <w:bCs/>
          <w:color w:val="000000"/>
          <w:sz w:val="24"/>
          <w:szCs w:val="24"/>
          <w:lang w:val="es-DO"/>
        </w:rPr>
        <w:t>asivos Año 201</w:t>
      </w:r>
      <w:r w:rsidRPr="00671B13">
        <w:rPr>
          <w:rFonts w:ascii="Times New Roman" w:eastAsia="Calibri" w:hAnsi="Times New Roman" w:cs="Times New Roman"/>
          <w:b/>
          <w:bCs/>
          <w:color w:val="000000"/>
          <w:sz w:val="24"/>
          <w:szCs w:val="24"/>
          <w:lang w:val="es-DO"/>
        </w:rPr>
        <w:t>9</w:t>
      </w:r>
      <w:r w:rsidR="00B007EB" w:rsidRPr="00671B13">
        <w:rPr>
          <w:rFonts w:ascii="Times New Roman" w:eastAsia="Calibri" w:hAnsi="Times New Roman" w:cs="Times New Roman"/>
          <w:b/>
          <w:bCs/>
          <w:color w:val="000000"/>
          <w:sz w:val="24"/>
          <w:szCs w:val="24"/>
          <w:lang w:val="es-DO"/>
        </w:rPr>
        <w:t>:</w:t>
      </w:r>
    </w:p>
    <w:p w14:paraId="7CD7E9B5" w14:textId="68AF9C38" w:rsidR="00B007EB" w:rsidRPr="00671B13" w:rsidRDefault="00671B13" w:rsidP="008C30F4">
      <w:pPr>
        <w:autoSpaceDE w:val="0"/>
        <w:autoSpaceDN w:val="0"/>
        <w:adjustRightInd w:val="0"/>
        <w:spacing w:after="142"/>
        <w:jc w:val="both"/>
        <w:rPr>
          <w:rFonts w:ascii="Times New Roman" w:eastAsia="Calibri" w:hAnsi="Times New Roman" w:cs="Times New Roman"/>
          <w:bCs/>
          <w:color w:val="000000"/>
          <w:sz w:val="24"/>
          <w:szCs w:val="24"/>
          <w:lang w:val="es-DO"/>
        </w:rPr>
      </w:pPr>
      <w:r w:rsidRPr="00671B13">
        <w:rPr>
          <w:rFonts w:ascii="Times New Roman" w:eastAsia="Calibri" w:hAnsi="Times New Roman" w:cs="Times New Roman"/>
          <w:bCs/>
          <w:color w:val="000000"/>
          <w:sz w:val="24"/>
          <w:szCs w:val="24"/>
          <w:lang w:val="es-DO"/>
        </w:rPr>
        <w:t xml:space="preserve">Los Pasivos de </w:t>
      </w:r>
      <w:proofErr w:type="spellStart"/>
      <w:r w:rsidRPr="00671B13">
        <w:rPr>
          <w:rFonts w:ascii="Times New Roman" w:eastAsia="Calibri" w:hAnsi="Times New Roman" w:cs="Times New Roman"/>
          <w:bCs/>
          <w:color w:val="000000"/>
          <w:sz w:val="24"/>
          <w:szCs w:val="24"/>
          <w:lang w:val="es-DO"/>
        </w:rPr>
        <w:t>Edesur</w:t>
      </w:r>
      <w:proofErr w:type="spellEnd"/>
      <w:r w:rsidR="00B007EB" w:rsidRPr="00671B13">
        <w:rPr>
          <w:rFonts w:ascii="Times New Roman" w:eastAsia="Calibri" w:hAnsi="Times New Roman" w:cs="Times New Roman"/>
          <w:bCs/>
          <w:color w:val="000000"/>
          <w:sz w:val="24"/>
          <w:szCs w:val="24"/>
          <w:lang w:val="es-DO"/>
        </w:rPr>
        <w:t xml:space="preserve"> </w:t>
      </w:r>
      <w:proofErr w:type="gramStart"/>
      <w:r w:rsidR="00B007EB" w:rsidRPr="00671B13">
        <w:rPr>
          <w:rFonts w:ascii="Times New Roman" w:eastAsia="Calibri" w:hAnsi="Times New Roman" w:cs="Times New Roman"/>
          <w:bCs/>
          <w:color w:val="000000"/>
          <w:sz w:val="24"/>
          <w:szCs w:val="24"/>
          <w:lang w:val="es-DO"/>
        </w:rPr>
        <w:t>Dominicana</w:t>
      </w:r>
      <w:proofErr w:type="gramEnd"/>
      <w:r w:rsidR="00B007EB" w:rsidRPr="00671B13">
        <w:rPr>
          <w:rFonts w:ascii="Times New Roman" w:eastAsia="Calibri" w:hAnsi="Times New Roman" w:cs="Times New Roman"/>
          <w:bCs/>
          <w:color w:val="000000"/>
          <w:sz w:val="24"/>
          <w:szCs w:val="24"/>
          <w:lang w:val="es-DO"/>
        </w:rPr>
        <w:t xml:space="preserve"> al cierre de </w:t>
      </w:r>
      <w:r w:rsidRPr="00671B13">
        <w:rPr>
          <w:rFonts w:ascii="Times New Roman" w:eastAsia="Calibri" w:hAnsi="Times New Roman" w:cs="Times New Roman"/>
          <w:bCs/>
          <w:color w:val="000000"/>
          <w:sz w:val="24"/>
          <w:szCs w:val="24"/>
          <w:lang w:val="es-DO"/>
        </w:rPr>
        <w:t>octubre 2019</w:t>
      </w:r>
      <w:r w:rsidR="00B007EB" w:rsidRPr="00671B13">
        <w:rPr>
          <w:rFonts w:ascii="Times New Roman" w:eastAsia="Calibri" w:hAnsi="Times New Roman" w:cs="Times New Roman"/>
          <w:bCs/>
          <w:color w:val="000000"/>
          <w:sz w:val="24"/>
          <w:szCs w:val="24"/>
          <w:lang w:val="es-DO"/>
        </w:rPr>
        <w:t xml:space="preserve">, se detallan a continuación: </w:t>
      </w:r>
    </w:p>
    <w:p w14:paraId="24C514DA" w14:textId="26D9E6AA" w:rsidR="00671B13" w:rsidRPr="00671B13" w:rsidRDefault="00671B13" w:rsidP="008C30F4">
      <w:pPr>
        <w:autoSpaceDE w:val="0"/>
        <w:autoSpaceDN w:val="0"/>
        <w:adjustRightInd w:val="0"/>
        <w:spacing w:after="142"/>
        <w:jc w:val="center"/>
        <w:rPr>
          <w:rFonts w:ascii="Times New Roman" w:eastAsia="Calibri" w:hAnsi="Times New Roman" w:cs="Times New Roman"/>
          <w:bCs/>
          <w:color w:val="000000"/>
          <w:sz w:val="24"/>
          <w:szCs w:val="24"/>
          <w:lang w:val="es-DO"/>
        </w:rPr>
      </w:pPr>
      <w:r w:rsidRPr="00671B13">
        <w:rPr>
          <w:noProof/>
          <w:lang w:val="es-DO" w:eastAsia="es-DO"/>
        </w:rPr>
        <w:drawing>
          <wp:anchor distT="0" distB="0" distL="114300" distR="114300" simplePos="0" relativeHeight="251790336" behindDoc="1" locked="0" layoutInCell="1" allowOverlap="1" wp14:anchorId="2358706F" wp14:editId="4358240C">
            <wp:simplePos x="0" y="0"/>
            <wp:positionH relativeFrom="margin">
              <wp:posOffset>1210412</wp:posOffset>
            </wp:positionH>
            <wp:positionV relativeFrom="paragraph">
              <wp:posOffset>183185</wp:posOffset>
            </wp:positionV>
            <wp:extent cx="2947035" cy="3276600"/>
            <wp:effectExtent l="0" t="0" r="5715" b="0"/>
            <wp:wrapTight wrapText="bothSides">
              <wp:wrapPolygon edited="0">
                <wp:start x="0" y="0"/>
                <wp:lineTo x="0" y="21474"/>
                <wp:lineTo x="21502" y="21474"/>
                <wp:lineTo x="2150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703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DBC7E" w14:textId="0C223F11" w:rsidR="00B007EB" w:rsidRPr="00CF723F" w:rsidRDefault="00B007EB" w:rsidP="008C30F4">
      <w:pPr>
        <w:autoSpaceDE w:val="0"/>
        <w:autoSpaceDN w:val="0"/>
        <w:adjustRightInd w:val="0"/>
        <w:spacing w:after="142"/>
        <w:jc w:val="center"/>
        <w:rPr>
          <w:rFonts w:ascii="Times New Roman" w:eastAsia="Calibri" w:hAnsi="Times New Roman" w:cs="Times New Roman"/>
          <w:bCs/>
          <w:color w:val="000000"/>
          <w:lang w:val="es-DO"/>
        </w:rPr>
      </w:pPr>
    </w:p>
    <w:p w14:paraId="18DA22E1" w14:textId="2A9D28D9"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6A34CDA5" w14:textId="0938877E"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58B29B74" w14:textId="3A58963E"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7388A49C" w14:textId="60BDCA59"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6C08982A" w14:textId="591920A9"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3406C9A3" w14:textId="58DBFFA4"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0AEB0CAD" w14:textId="7F5A9C65"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522EC0CE" w14:textId="6F598D0E"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59854074" w14:textId="16121F27"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5041CF9E" w14:textId="111478C5" w:rsidR="00671B13" w:rsidRPr="00CF723F" w:rsidRDefault="00671B13" w:rsidP="008C30F4">
      <w:pPr>
        <w:autoSpaceDE w:val="0"/>
        <w:autoSpaceDN w:val="0"/>
        <w:adjustRightInd w:val="0"/>
        <w:spacing w:after="142"/>
        <w:jc w:val="center"/>
        <w:rPr>
          <w:rFonts w:ascii="Times New Roman" w:eastAsia="Calibri" w:hAnsi="Times New Roman" w:cs="Times New Roman"/>
          <w:bCs/>
          <w:color w:val="000000"/>
          <w:lang w:val="es-DO"/>
        </w:rPr>
      </w:pPr>
    </w:p>
    <w:p w14:paraId="5969DB28" w14:textId="4ACFA21E" w:rsidR="0010269C" w:rsidRPr="00CF723F" w:rsidRDefault="0010269C" w:rsidP="008C30F4">
      <w:pPr>
        <w:autoSpaceDE w:val="0"/>
        <w:autoSpaceDN w:val="0"/>
        <w:adjustRightInd w:val="0"/>
        <w:spacing w:after="142"/>
        <w:jc w:val="center"/>
        <w:rPr>
          <w:rFonts w:ascii="Times New Roman" w:eastAsia="Calibri" w:hAnsi="Times New Roman" w:cs="Times New Roman"/>
          <w:bCs/>
          <w:color w:val="000000"/>
          <w:lang w:val="es-DO"/>
        </w:rPr>
      </w:pPr>
    </w:p>
    <w:p w14:paraId="1A8B36C9" w14:textId="77777777" w:rsidR="0010269C" w:rsidRPr="00CF723F" w:rsidRDefault="0010269C" w:rsidP="008C30F4">
      <w:pPr>
        <w:autoSpaceDE w:val="0"/>
        <w:autoSpaceDN w:val="0"/>
        <w:adjustRightInd w:val="0"/>
        <w:spacing w:after="142"/>
        <w:jc w:val="center"/>
        <w:rPr>
          <w:rFonts w:ascii="Times New Roman" w:eastAsia="Calibri" w:hAnsi="Times New Roman" w:cs="Times New Roman"/>
          <w:bCs/>
          <w:color w:val="000000"/>
          <w:lang w:val="es-DO"/>
        </w:rPr>
      </w:pPr>
    </w:p>
    <w:p w14:paraId="2FA4EB71" w14:textId="3B9480AB" w:rsidR="00B007EB" w:rsidRDefault="00B007EB" w:rsidP="008C30F4">
      <w:pPr>
        <w:spacing w:line="480" w:lineRule="auto"/>
        <w:ind w:firstLine="720"/>
        <w:jc w:val="both"/>
        <w:rPr>
          <w:rFonts w:ascii="Times New Roman" w:eastAsia="Calibri" w:hAnsi="Times New Roman" w:cs="Times New Roman"/>
          <w:sz w:val="24"/>
          <w:szCs w:val="24"/>
          <w:lang w:val="es-DO"/>
        </w:rPr>
      </w:pPr>
      <w:r w:rsidRPr="00671B13">
        <w:rPr>
          <w:rFonts w:ascii="Times New Roman" w:eastAsia="Calibri" w:hAnsi="Times New Roman" w:cs="Times New Roman"/>
          <w:sz w:val="24"/>
          <w:szCs w:val="24"/>
          <w:lang w:val="es-DO"/>
        </w:rPr>
        <w:t>Se observa que los Pasivos Corrientes representan el 7</w:t>
      </w:r>
      <w:r w:rsidR="00671B13" w:rsidRPr="00671B13">
        <w:rPr>
          <w:rFonts w:ascii="Times New Roman" w:eastAsia="Calibri" w:hAnsi="Times New Roman" w:cs="Times New Roman"/>
          <w:sz w:val="24"/>
          <w:szCs w:val="24"/>
          <w:lang w:val="es-DO"/>
        </w:rPr>
        <w:t>2</w:t>
      </w:r>
      <w:r w:rsidRPr="00671B13">
        <w:rPr>
          <w:rFonts w:ascii="Times New Roman" w:eastAsia="Calibri" w:hAnsi="Times New Roman" w:cs="Times New Roman"/>
          <w:sz w:val="24"/>
          <w:szCs w:val="24"/>
          <w:lang w:val="es-DO"/>
        </w:rPr>
        <w:t xml:space="preserve"> % del total de los Pasivos a</w:t>
      </w:r>
      <w:r w:rsidR="00671B13">
        <w:rPr>
          <w:rFonts w:ascii="Times New Roman" w:eastAsia="Calibri" w:hAnsi="Times New Roman" w:cs="Times New Roman"/>
          <w:sz w:val="24"/>
          <w:szCs w:val="24"/>
          <w:lang w:val="es-DO"/>
        </w:rPr>
        <w:t>l cierre de</w:t>
      </w:r>
      <w:r w:rsidRPr="00671B13">
        <w:rPr>
          <w:rFonts w:ascii="Times New Roman" w:eastAsia="Calibri" w:hAnsi="Times New Roman" w:cs="Times New Roman"/>
          <w:sz w:val="24"/>
          <w:szCs w:val="24"/>
          <w:lang w:val="es-DO"/>
        </w:rPr>
        <w:t xml:space="preserve"> </w:t>
      </w:r>
      <w:r w:rsidR="00671B13" w:rsidRPr="00671B13">
        <w:rPr>
          <w:rFonts w:ascii="Times New Roman" w:eastAsia="Calibri" w:hAnsi="Times New Roman" w:cs="Times New Roman"/>
          <w:sz w:val="24"/>
          <w:szCs w:val="24"/>
          <w:lang w:val="es-DO"/>
        </w:rPr>
        <w:t>octubre 2019</w:t>
      </w:r>
      <w:r w:rsidRPr="00671B13">
        <w:rPr>
          <w:rFonts w:ascii="Times New Roman" w:eastAsia="Calibri" w:hAnsi="Times New Roman" w:cs="Times New Roman"/>
          <w:sz w:val="24"/>
          <w:szCs w:val="24"/>
          <w:lang w:val="es-DO"/>
        </w:rPr>
        <w:t>, y dentro de éstos, las Cuentas por Pagar un 8</w:t>
      </w:r>
      <w:r w:rsidR="00671B13" w:rsidRPr="00671B13">
        <w:rPr>
          <w:rFonts w:ascii="Times New Roman" w:eastAsia="Calibri" w:hAnsi="Times New Roman" w:cs="Times New Roman"/>
          <w:sz w:val="24"/>
          <w:szCs w:val="24"/>
          <w:lang w:val="es-DO"/>
        </w:rPr>
        <w:t>0</w:t>
      </w:r>
      <w:r w:rsidRPr="00671B13">
        <w:rPr>
          <w:rFonts w:ascii="Times New Roman" w:eastAsia="Calibri" w:hAnsi="Times New Roman" w:cs="Times New Roman"/>
          <w:sz w:val="24"/>
          <w:szCs w:val="24"/>
          <w:lang w:val="es-DO"/>
        </w:rPr>
        <w:t>%, presentando las cuentas por pagar a Accionistas y Entes Relacionados el 6</w:t>
      </w:r>
      <w:r w:rsidR="00671B13" w:rsidRPr="00671B13">
        <w:rPr>
          <w:rFonts w:ascii="Times New Roman" w:eastAsia="Calibri" w:hAnsi="Times New Roman" w:cs="Times New Roman"/>
          <w:sz w:val="24"/>
          <w:szCs w:val="24"/>
          <w:lang w:val="es-DO"/>
        </w:rPr>
        <w:t>5</w:t>
      </w:r>
      <w:r w:rsidRPr="00671B13">
        <w:rPr>
          <w:rFonts w:ascii="Times New Roman" w:eastAsia="Calibri" w:hAnsi="Times New Roman" w:cs="Times New Roman"/>
          <w:sz w:val="24"/>
          <w:szCs w:val="24"/>
          <w:lang w:val="es-DO"/>
        </w:rPr>
        <w:t>%</w:t>
      </w:r>
      <w:r w:rsidR="00456E50">
        <w:rPr>
          <w:rFonts w:ascii="Times New Roman" w:eastAsia="Calibri" w:hAnsi="Times New Roman" w:cs="Times New Roman"/>
          <w:sz w:val="24"/>
          <w:szCs w:val="24"/>
          <w:lang w:val="es-DO"/>
        </w:rPr>
        <w:t>.</w:t>
      </w:r>
    </w:p>
    <w:p w14:paraId="5CBE0041" w14:textId="6F3EDB49" w:rsidR="00B007EB" w:rsidRPr="00B007EB" w:rsidRDefault="00671B13" w:rsidP="000B0E58">
      <w:pPr>
        <w:numPr>
          <w:ilvl w:val="0"/>
          <w:numId w:val="4"/>
        </w:numPr>
        <w:spacing w:line="276" w:lineRule="auto"/>
        <w:rPr>
          <w:rFonts w:ascii="Times New Roman" w:eastAsia="Calibri" w:hAnsi="Times New Roman" w:cs="Times New Roman"/>
          <w:b/>
          <w:sz w:val="32"/>
          <w:szCs w:val="32"/>
        </w:rPr>
      </w:pPr>
      <w:proofErr w:type="spellStart"/>
      <w:r>
        <w:rPr>
          <w:rFonts w:ascii="Times New Roman" w:eastAsia="Calibri" w:hAnsi="Times New Roman" w:cs="Times New Roman"/>
          <w:b/>
          <w:sz w:val="32"/>
          <w:szCs w:val="32"/>
        </w:rPr>
        <w:t>C</w:t>
      </w:r>
      <w:r w:rsidR="00B007EB" w:rsidRPr="00B007EB">
        <w:rPr>
          <w:rFonts w:ascii="Times New Roman" w:eastAsia="Calibri" w:hAnsi="Times New Roman" w:cs="Times New Roman"/>
          <w:b/>
          <w:sz w:val="32"/>
          <w:szCs w:val="32"/>
        </w:rPr>
        <w:t>ontrataciones</w:t>
      </w:r>
      <w:proofErr w:type="spellEnd"/>
      <w:r w:rsidR="00B007EB" w:rsidRPr="00B007EB">
        <w:rPr>
          <w:rFonts w:ascii="Times New Roman" w:eastAsia="Calibri" w:hAnsi="Times New Roman" w:cs="Times New Roman"/>
          <w:b/>
          <w:sz w:val="32"/>
          <w:szCs w:val="32"/>
        </w:rPr>
        <w:t xml:space="preserve"> y </w:t>
      </w:r>
      <w:proofErr w:type="spellStart"/>
      <w:r w:rsidR="00B007EB" w:rsidRPr="00B007EB">
        <w:rPr>
          <w:rFonts w:ascii="Times New Roman" w:eastAsia="Calibri" w:hAnsi="Times New Roman" w:cs="Times New Roman"/>
          <w:b/>
          <w:sz w:val="32"/>
          <w:szCs w:val="32"/>
        </w:rPr>
        <w:t>Adquisiciones</w:t>
      </w:r>
      <w:proofErr w:type="spellEnd"/>
      <w:r w:rsidR="00B007EB" w:rsidRPr="00B007EB">
        <w:rPr>
          <w:rFonts w:ascii="Times New Roman" w:eastAsia="Calibri" w:hAnsi="Times New Roman" w:cs="Times New Roman"/>
          <w:b/>
          <w:sz w:val="32"/>
          <w:szCs w:val="32"/>
        </w:rPr>
        <w:t xml:space="preserve"> </w:t>
      </w:r>
    </w:p>
    <w:p w14:paraId="001CB5BA" w14:textId="77777777" w:rsidR="00B007EB" w:rsidRPr="00B007EB" w:rsidRDefault="00B007EB" w:rsidP="008C30F4">
      <w:pPr>
        <w:autoSpaceDE w:val="0"/>
        <w:autoSpaceDN w:val="0"/>
        <w:adjustRightInd w:val="0"/>
        <w:spacing w:after="142"/>
        <w:rPr>
          <w:rFonts w:ascii="Times New Roman" w:eastAsia="Calibri" w:hAnsi="Times New Roman" w:cs="Times New Roman"/>
          <w:b/>
          <w:bCs/>
          <w:color w:val="000000"/>
          <w:sz w:val="12"/>
          <w:szCs w:val="28"/>
        </w:rPr>
      </w:pPr>
    </w:p>
    <w:p w14:paraId="68745A90" w14:textId="089B3691" w:rsidR="00B007EB" w:rsidRPr="00423B59" w:rsidRDefault="00B007EB" w:rsidP="008C30F4">
      <w:pPr>
        <w:spacing w:line="480" w:lineRule="auto"/>
        <w:ind w:firstLine="720"/>
        <w:contextualSpacing/>
        <w:jc w:val="both"/>
        <w:rPr>
          <w:rFonts w:ascii="Times New Roman" w:eastAsia="Calibri" w:hAnsi="Times New Roman" w:cs="Times New Roman"/>
          <w:sz w:val="24"/>
          <w:szCs w:val="24"/>
          <w:lang w:val="es-DO" w:eastAsia="es-ES"/>
        </w:rPr>
      </w:pPr>
      <w:r w:rsidRPr="00423B59">
        <w:rPr>
          <w:rFonts w:ascii="Times New Roman" w:eastAsia="Calibri" w:hAnsi="Times New Roman" w:cs="Times New Roman"/>
          <w:sz w:val="24"/>
          <w:szCs w:val="24"/>
          <w:lang w:val="es-DO" w:eastAsia="es-ES"/>
        </w:rPr>
        <w:t>Los procesos de compras se realizan bajo las directrices y en cumplimiento de la Ley No. 340-06 y sus modificaciones, con especial atención al Art. No. 17, Párrafo I, Párrafo II, donde se indican los umbrales dictados por la Dirección General de Contrataciones Públicas. Durante el año 201</w:t>
      </w:r>
      <w:r w:rsidR="006019FA">
        <w:rPr>
          <w:rFonts w:ascii="Times New Roman" w:eastAsia="Calibri" w:hAnsi="Times New Roman" w:cs="Times New Roman"/>
          <w:sz w:val="24"/>
          <w:szCs w:val="24"/>
          <w:lang w:val="es-DO" w:eastAsia="es-ES"/>
        </w:rPr>
        <w:t>9</w:t>
      </w:r>
      <w:r w:rsidRPr="00423B59">
        <w:rPr>
          <w:rFonts w:ascii="Times New Roman" w:eastAsia="Calibri" w:hAnsi="Times New Roman" w:cs="Times New Roman"/>
          <w:sz w:val="24"/>
          <w:szCs w:val="24"/>
          <w:lang w:val="es-DO" w:eastAsia="es-ES"/>
        </w:rPr>
        <w:t xml:space="preserve"> fueron realizadas las </w:t>
      </w:r>
      <w:r w:rsidRPr="00423B59">
        <w:rPr>
          <w:rFonts w:ascii="Times New Roman" w:eastAsia="Calibri" w:hAnsi="Times New Roman" w:cs="Times New Roman"/>
          <w:sz w:val="24"/>
          <w:szCs w:val="24"/>
          <w:lang w:val="es-DO" w:eastAsia="es-ES"/>
        </w:rPr>
        <w:lastRenderedPageBreak/>
        <w:t>siguientes modalidades de selección: Licitaciones Públicas Nacionales, Procedimientos de Urgencia, Comparaciones de Precios, Compras con Excepciones (Suplidor Único y Exclusivos), Compras Menores y Compras por debajo del Umbral.</w:t>
      </w:r>
    </w:p>
    <w:p w14:paraId="2619712C" w14:textId="59C09E6E" w:rsidR="00B007EB" w:rsidRPr="00423B59" w:rsidRDefault="00B007EB" w:rsidP="008C30F4">
      <w:pPr>
        <w:spacing w:line="480" w:lineRule="auto"/>
        <w:ind w:firstLine="720"/>
        <w:contextualSpacing/>
        <w:jc w:val="both"/>
        <w:rPr>
          <w:rFonts w:ascii="Times New Roman" w:eastAsia="Calibri" w:hAnsi="Times New Roman" w:cs="Times New Roman"/>
          <w:sz w:val="24"/>
          <w:szCs w:val="24"/>
          <w:lang w:val="es-DO" w:eastAsia="es-ES"/>
        </w:rPr>
      </w:pPr>
      <w:r w:rsidRPr="00423B59">
        <w:rPr>
          <w:rFonts w:ascii="Times New Roman" w:eastAsia="Calibri" w:hAnsi="Times New Roman" w:cs="Times New Roman"/>
          <w:sz w:val="24"/>
          <w:szCs w:val="24"/>
          <w:lang w:val="es-DO" w:eastAsia="es-ES"/>
        </w:rPr>
        <w:t xml:space="preserve">Todos los procesos de compras relacionados a estos umbrales fueron publicados en los portales de la Dirección General de Contrataciones Públicas (DGCP), Órgano Rector, y el Portal Institucional de </w:t>
      </w:r>
      <w:proofErr w:type="spellStart"/>
      <w:r w:rsidRPr="00423B59">
        <w:rPr>
          <w:rFonts w:ascii="Times New Roman" w:eastAsia="Calibri" w:hAnsi="Times New Roman" w:cs="Times New Roman"/>
          <w:sz w:val="24"/>
          <w:szCs w:val="24"/>
          <w:lang w:val="es-DO" w:eastAsia="es-ES"/>
        </w:rPr>
        <w:t>E</w:t>
      </w:r>
      <w:r w:rsidR="00671B13">
        <w:rPr>
          <w:rFonts w:ascii="Times New Roman" w:eastAsia="Calibri" w:hAnsi="Times New Roman" w:cs="Times New Roman"/>
          <w:sz w:val="24"/>
          <w:szCs w:val="24"/>
          <w:lang w:val="es-DO" w:eastAsia="es-ES"/>
        </w:rPr>
        <w:t>desur</w:t>
      </w:r>
      <w:proofErr w:type="spellEnd"/>
      <w:r w:rsidRPr="00423B59">
        <w:rPr>
          <w:rFonts w:ascii="Times New Roman" w:eastAsia="Calibri" w:hAnsi="Times New Roman" w:cs="Times New Roman"/>
          <w:sz w:val="24"/>
          <w:szCs w:val="24"/>
          <w:lang w:val="es-DO" w:eastAsia="es-ES"/>
        </w:rPr>
        <w:t xml:space="preserve"> </w:t>
      </w:r>
      <w:proofErr w:type="gramStart"/>
      <w:r w:rsidRPr="00423B59">
        <w:rPr>
          <w:rFonts w:ascii="Times New Roman" w:eastAsia="Calibri" w:hAnsi="Times New Roman" w:cs="Times New Roman"/>
          <w:sz w:val="24"/>
          <w:szCs w:val="24"/>
          <w:lang w:val="es-DO" w:eastAsia="es-ES"/>
        </w:rPr>
        <w:t>Dominicana</w:t>
      </w:r>
      <w:proofErr w:type="gramEnd"/>
      <w:r w:rsidRPr="00423B59">
        <w:rPr>
          <w:rFonts w:ascii="Times New Roman" w:eastAsia="Calibri" w:hAnsi="Times New Roman" w:cs="Times New Roman"/>
          <w:sz w:val="24"/>
          <w:szCs w:val="24"/>
          <w:lang w:val="es-DO" w:eastAsia="es-ES"/>
        </w:rPr>
        <w:t>, dando cumplimiento a las disposiciones contenidas en la Ley No. 340-06</w:t>
      </w:r>
      <w:r w:rsidR="00671B13">
        <w:rPr>
          <w:rFonts w:ascii="Times New Roman" w:eastAsia="Calibri" w:hAnsi="Times New Roman" w:cs="Times New Roman"/>
          <w:sz w:val="24"/>
          <w:szCs w:val="24"/>
          <w:lang w:val="es-DO" w:eastAsia="es-ES"/>
        </w:rPr>
        <w:t xml:space="preserve"> </w:t>
      </w:r>
      <w:r w:rsidRPr="00423B59">
        <w:rPr>
          <w:rFonts w:ascii="Times New Roman" w:eastAsia="Calibri" w:hAnsi="Times New Roman" w:cs="Times New Roman"/>
          <w:sz w:val="24"/>
          <w:szCs w:val="24"/>
          <w:lang w:val="es-DO" w:eastAsia="es-ES"/>
        </w:rPr>
        <w:t>sobre Compras y Contrataciones de Bienes y Servicios, con modificaciones de la Ley No. 449-06, su reglamento de aplicación y reglamentación complementaria.</w:t>
      </w:r>
    </w:p>
    <w:p w14:paraId="4C10DD93" w14:textId="77777777" w:rsidR="00CB5F93" w:rsidRDefault="00CB5F93" w:rsidP="008C30F4">
      <w:pPr>
        <w:spacing w:line="480" w:lineRule="auto"/>
        <w:ind w:firstLine="720"/>
        <w:contextualSpacing/>
        <w:jc w:val="both"/>
        <w:rPr>
          <w:rFonts w:ascii="Times New Roman" w:eastAsia="Calibri" w:hAnsi="Times New Roman" w:cs="Times New Roman"/>
          <w:sz w:val="24"/>
          <w:szCs w:val="24"/>
          <w:lang w:val="es-DO" w:eastAsia="es-ES"/>
        </w:rPr>
      </w:pPr>
      <w:r>
        <w:rPr>
          <w:rFonts w:ascii="Times New Roman" w:eastAsia="Calibri" w:hAnsi="Times New Roman" w:cs="Times New Roman"/>
          <w:sz w:val="24"/>
          <w:szCs w:val="24"/>
          <w:lang w:val="es-DO" w:eastAsia="es-ES"/>
        </w:rPr>
        <w:t xml:space="preserve">En el ejercicio del </w:t>
      </w:r>
      <w:r w:rsidRPr="00CB5F93">
        <w:rPr>
          <w:rFonts w:ascii="Times New Roman" w:eastAsia="Calibri" w:hAnsi="Times New Roman" w:cs="Times New Roman"/>
          <w:sz w:val="24"/>
          <w:szCs w:val="24"/>
          <w:lang w:val="es-DO" w:eastAsia="es-ES"/>
        </w:rPr>
        <w:t>año 2019, la Gerencia de Compras</w:t>
      </w:r>
      <w:r>
        <w:rPr>
          <w:rFonts w:ascii="Times New Roman" w:eastAsia="Calibri" w:hAnsi="Times New Roman" w:cs="Times New Roman"/>
          <w:sz w:val="24"/>
          <w:szCs w:val="24"/>
          <w:lang w:val="es-DO" w:eastAsia="es-ES"/>
        </w:rPr>
        <w:t xml:space="preserve"> ha laborado en</w:t>
      </w:r>
      <w:r w:rsidRPr="00CB5F93">
        <w:rPr>
          <w:rFonts w:ascii="Times New Roman" w:eastAsia="Calibri" w:hAnsi="Times New Roman" w:cs="Times New Roman"/>
          <w:sz w:val="24"/>
          <w:szCs w:val="24"/>
          <w:lang w:val="es-DO" w:eastAsia="es-ES"/>
        </w:rPr>
        <w:t xml:space="preserve"> la adquisición </w:t>
      </w:r>
      <w:r>
        <w:rPr>
          <w:rFonts w:ascii="Times New Roman" w:eastAsia="Calibri" w:hAnsi="Times New Roman" w:cs="Times New Roman"/>
          <w:sz w:val="24"/>
          <w:szCs w:val="24"/>
          <w:lang w:val="es-DO" w:eastAsia="es-ES"/>
        </w:rPr>
        <w:t>de</w:t>
      </w:r>
      <w:r w:rsidRPr="00CB5F93">
        <w:rPr>
          <w:rFonts w:ascii="Times New Roman" w:eastAsia="Calibri" w:hAnsi="Times New Roman" w:cs="Times New Roman"/>
          <w:sz w:val="24"/>
          <w:szCs w:val="24"/>
          <w:lang w:val="es-DO" w:eastAsia="es-ES"/>
        </w:rPr>
        <w:t xml:space="preserve"> procesos competitivos de todos los materiales requeridos para abastecer los almacenes de </w:t>
      </w:r>
      <w:proofErr w:type="spellStart"/>
      <w:r w:rsidRPr="00CB5F93">
        <w:rPr>
          <w:rFonts w:ascii="Times New Roman" w:eastAsia="Calibri" w:hAnsi="Times New Roman" w:cs="Times New Roman"/>
          <w:sz w:val="24"/>
          <w:szCs w:val="24"/>
          <w:lang w:val="es-DO" w:eastAsia="es-ES"/>
        </w:rPr>
        <w:t>Edesur</w:t>
      </w:r>
      <w:proofErr w:type="spellEnd"/>
      <w:r>
        <w:rPr>
          <w:rFonts w:ascii="Times New Roman" w:eastAsia="Calibri" w:hAnsi="Times New Roman" w:cs="Times New Roman"/>
          <w:sz w:val="24"/>
          <w:szCs w:val="24"/>
          <w:lang w:val="es-DO" w:eastAsia="es-ES"/>
        </w:rPr>
        <w:t>, los cuales</w:t>
      </w:r>
      <w:r w:rsidRPr="00CB5F93">
        <w:rPr>
          <w:rFonts w:ascii="Times New Roman" w:eastAsia="Calibri" w:hAnsi="Times New Roman" w:cs="Times New Roman"/>
          <w:sz w:val="24"/>
          <w:szCs w:val="24"/>
          <w:lang w:val="es-DO" w:eastAsia="es-ES"/>
        </w:rPr>
        <w:t xml:space="preserve"> son requeridos por la</w:t>
      </w:r>
      <w:r>
        <w:rPr>
          <w:rFonts w:ascii="Times New Roman" w:eastAsia="Calibri" w:hAnsi="Times New Roman" w:cs="Times New Roman"/>
          <w:sz w:val="24"/>
          <w:szCs w:val="24"/>
          <w:lang w:val="es-DO" w:eastAsia="es-ES"/>
        </w:rPr>
        <w:t>s áreas operativas.</w:t>
      </w:r>
    </w:p>
    <w:p w14:paraId="3DDFF889" w14:textId="2A624E67" w:rsidR="00671B13" w:rsidRDefault="00CB5F93" w:rsidP="008C30F4">
      <w:pPr>
        <w:spacing w:line="480" w:lineRule="auto"/>
        <w:ind w:firstLine="720"/>
        <w:contextualSpacing/>
        <w:jc w:val="both"/>
        <w:rPr>
          <w:rFonts w:ascii="Times New Roman" w:eastAsia="Calibri" w:hAnsi="Times New Roman" w:cs="Times New Roman"/>
          <w:sz w:val="24"/>
          <w:szCs w:val="24"/>
          <w:lang w:val="es-DO" w:eastAsia="es-ES"/>
        </w:rPr>
      </w:pPr>
      <w:r>
        <w:rPr>
          <w:rFonts w:ascii="Times New Roman" w:eastAsia="Calibri" w:hAnsi="Times New Roman" w:cs="Times New Roman"/>
          <w:sz w:val="24"/>
          <w:szCs w:val="24"/>
          <w:lang w:val="es-DO" w:eastAsia="es-ES"/>
        </w:rPr>
        <w:t>Este</w:t>
      </w:r>
      <w:r w:rsidRPr="00CB5F93">
        <w:rPr>
          <w:rFonts w:ascii="Times New Roman" w:eastAsia="Calibri" w:hAnsi="Times New Roman" w:cs="Times New Roman"/>
          <w:sz w:val="24"/>
          <w:szCs w:val="24"/>
          <w:lang w:val="es-DO" w:eastAsia="es-ES"/>
        </w:rPr>
        <w:t xml:space="preserve"> año </w:t>
      </w:r>
      <w:r>
        <w:rPr>
          <w:rFonts w:ascii="Times New Roman" w:eastAsia="Calibri" w:hAnsi="Times New Roman" w:cs="Times New Roman"/>
          <w:sz w:val="24"/>
          <w:szCs w:val="24"/>
          <w:lang w:val="es-DO" w:eastAsia="es-ES"/>
        </w:rPr>
        <w:t>se implementó</w:t>
      </w:r>
      <w:r w:rsidRPr="00CB5F93">
        <w:rPr>
          <w:rFonts w:ascii="Times New Roman" w:eastAsia="Calibri" w:hAnsi="Times New Roman" w:cs="Times New Roman"/>
          <w:sz w:val="24"/>
          <w:szCs w:val="24"/>
          <w:lang w:val="es-DO" w:eastAsia="es-ES"/>
        </w:rPr>
        <w:t xml:space="preserve"> en un 100% del Portal Transaccional de Compras en </w:t>
      </w:r>
      <w:proofErr w:type="spellStart"/>
      <w:r w:rsidRPr="00CB5F93">
        <w:rPr>
          <w:rFonts w:ascii="Times New Roman" w:eastAsia="Calibri" w:hAnsi="Times New Roman" w:cs="Times New Roman"/>
          <w:sz w:val="24"/>
          <w:szCs w:val="24"/>
          <w:lang w:val="es-DO" w:eastAsia="es-ES"/>
        </w:rPr>
        <w:t>E</w:t>
      </w:r>
      <w:r>
        <w:rPr>
          <w:rFonts w:ascii="Times New Roman" w:eastAsia="Calibri" w:hAnsi="Times New Roman" w:cs="Times New Roman"/>
          <w:sz w:val="24"/>
          <w:szCs w:val="24"/>
          <w:lang w:val="es-DO" w:eastAsia="es-ES"/>
        </w:rPr>
        <w:t>desur</w:t>
      </w:r>
      <w:proofErr w:type="spellEnd"/>
      <w:r>
        <w:rPr>
          <w:rFonts w:ascii="Times New Roman" w:eastAsia="Calibri" w:hAnsi="Times New Roman" w:cs="Times New Roman"/>
          <w:sz w:val="24"/>
          <w:szCs w:val="24"/>
          <w:lang w:val="es-DO" w:eastAsia="es-ES"/>
        </w:rPr>
        <w:t>,</w:t>
      </w:r>
      <w:r w:rsidRPr="00CB5F93">
        <w:rPr>
          <w:rFonts w:ascii="Times New Roman" w:eastAsia="Calibri" w:hAnsi="Times New Roman" w:cs="Times New Roman"/>
          <w:sz w:val="24"/>
          <w:szCs w:val="24"/>
          <w:lang w:val="es-DO" w:eastAsia="es-ES"/>
        </w:rPr>
        <w:t xml:space="preserve"> donde todos los procesos </w:t>
      </w:r>
      <w:r>
        <w:rPr>
          <w:rFonts w:ascii="Times New Roman" w:eastAsia="Calibri" w:hAnsi="Times New Roman" w:cs="Times New Roman"/>
          <w:sz w:val="24"/>
          <w:szCs w:val="24"/>
          <w:lang w:val="es-DO" w:eastAsia="es-ES"/>
        </w:rPr>
        <w:t xml:space="preserve">de compras </w:t>
      </w:r>
      <w:r w:rsidRPr="00CB5F93">
        <w:rPr>
          <w:rFonts w:ascii="Times New Roman" w:eastAsia="Calibri" w:hAnsi="Times New Roman" w:cs="Times New Roman"/>
          <w:sz w:val="24"/>
          <w:szCs w:val="24"/>
          <w:lang w:val="es-DO" w:eastAsia="es-ES"/>
        </w:rPr>
        <w:t xml:space="preserve">son publicados. </w:t>
      </w:r>
    </w:p>
    <w:p w14:paraId="3587C67D" w14:textId="458914EB" w:rsidR="006019FA" w:rsidRDefault="006019FA">
      <w:pPr>
        <w:rPr>
          <w:rFonts w:ascii="Times New Roman" w:eastAsia="Calibri" w:hAnsi="Times New Roman" w:cs="Times New Roman"/>
          <w:sz w:val="24"/>
          <w:szCs w:val="24"/>
          <w:lang w:val="es-DO" w:eastAsia="es-ES"/>
        </w:rPr>
      </w:pPr>
      <w:r>
        <w:rPr>
          <w:rFonts w:ascii="Times New Roman" w:eastAsia="Calibri" w:hAnsi="Times New Roman" w:cs="Times New Roman"/>
          <w:sz w:val="24"/>
          <w:szCs w:val="24"/>
          <w:lang w:val="es-DO" w:eastAsia="es-ES"/>
        </w:rPr>
        <w:br w:type="page"/>
      </w:r>
    </w:p>
    <w:p w14:paraId="6A63D1B3" w14:textId="32E7B1C4" w:rsidR="00B007EB" w:rsidRDefault="00B007EB" w:rsidP="008C30F4">
      <w:pPr>
        <w:spacing w:line="480" w:lineRule="auto"/>
        <w:ind w:firstLine="720"/>
        <w:contextualSpacing/>
        <w:jc w:val="both"/>
        <w:rPr>
          <w:rFonts w:ascii="Times New Roman" w:eastAsia="Calibri" w:hAnsi="Times New Roman" w:cs="Times New Roman"/>
          <w:sz w:val="24"/>
          <w:szCs w:val="24"/>
          <w:lang w:val="es-DO" w:eastAsia="es-ES"/>
        </w:rPr>
      </w:pPr>
      <w:r w:rsidRPr="00423B59">
        <w:rPr>
          <w:rFonts w:ascii="Times New Roman" w:eastAsia="Calibri" w:hAnsi="Times New Roman" w:cs="Times New Roman"/>
          <w:sz w:val="24"/>
          <w:szCs w:val="24"/>
          <w:lang w:val="es-DO" w:eastAsia="es-ES"/>
        </w:rPr>
        <w:lastRenderedPageBreak/>
        <w:t>Los procesos de licitación ejecutados y adjudicados en el 201</w:t>
      </w:r>
      <w:r w:rsidR="0013173E">
        <w:rPr>
          <w:rFonts w:ascii="Times New Roman" w:eastAsia="Calibri" w:hAnsi="Times New Roman" w:cs="Times New Roman"/>
          <w:sz w:val="24"/>
          <w:szCs w:val="24"/>
          <w:lang w:val="es-DO" w:eastAsia="es-ES"/>
        </w:rPr>
        <w:t>9</w:t>
      </w:r>
      <w:r w:rsidRPr="00423B59">
        <w:rPr>
          <w:rFonts w:ascii="Times New Roman" w:eastAsia="Calibri" w:hAnsi="Times New Roman" w:cs="Times New Roman"/>
          <w:sz w:val="24"/>
          <w:szCs w:val="24"/>
          <w:lang w:val="es-DO" w:eastAsia="es-ES"/>
        </w:rPr>
        <w:t xml:space="preserve"> fueron:</w:t>
      </w:r>
    </w:p>
    <w:p w14:paraId="5F41F82D" w14:textId="2AAB14FE" w:rsidR="00F24BA9" w:rsidRPr="0013173E" w:rsidRDefault="00F24BA9" w:rsidP="00F24BA9">
      <w:pPr>
        <w:numPr>
          <w:ilvl w:val="0"/>
          <w:numId w:val="3"/>
        </w:numPr>
        <w:spacing w:after="160" w:line="276" w:lineRule="auto"/>
        <w:ind w:left="0"/>
        <w:jc w:val="both"/>
        <w:rPr>
          <w:rFonts w:ascii="Times New Roman" w:eastAsia="Calibri" w:hAnsi="Times New Roman" w:cs="Times New Roman"/>
          <w:b/>
          <w:sz w:val="24"/>
          <w:szCs w:val="24"/>
          <w:u w:val="single"/>
          <w:lang w:val="es-DO"/>
        </w:rPr>
      </w:pPr>
      <w:r w:rsidRPr="0013173E">
        <w:rPr>
          <w:rFonts w:ascii="Times New Roman" w:eastAsia="Calibri" w:hAnsi="Times New Roman" w:cs="Times New Roman"/>
          <w:b/>
          <w:sz w:val="24"/>
          <w:szCs w:val="24"/>
          <w:u w:val="single"/>
          <w:lang w:val="es-DO"/>
        </w:rPr>
        <w:t xml:space="preserve">Licitaciones Públicas Nacionales: </w:t>
      </w:r>
    </w:p>
    <w:p w14:paraId="36D0F5AA" w14:textId="00512CEB" w:rsidR="00920364" w:rsidRDefault="00CB5F93" w:rsidP="008C30F4">
      <w:pPr>
        <w:spacing w:line="259" w:lineRule="auto"/>
        <w:jc w:val="both"/>
        <w:rPr>
          <w:rFonts w:ascii="Times New Roman" w:eastAsia="Calibri" w:hAnsi="Times New Roman" w:cs="Times New Roman"/>
          <w:sz w:val="22"/>
          <w:szCs w:val="22"/>
          <w:lang w:val="es-DO"/>
        </w:rPr>
      </w:pPr>
      <w:r>
        <w:rPr>
          <w:rFonts w:ascii="Times New Roman" w:eastAsia="Calibri" w:hAnsi="Times New Roman" w:cs="Times New Roman"/>
          <w:noProof/>
          <w:sz w:val="22"/>
          <w:szCs w:val="22"/>
          <w:lang w:val="es-DO" w:eastAsia="es-DO"/>
        </w:rPr>
        <w:drawing>
          <wp:anchor distT="0" distB="0" distL="114300" distR="114300" simplePos="0" relativeHeight="251789312" behindDoc="1" locked="0" layoutInCell="1" allowOverlap="1" wp14:anchorId="4E98E700" wp14:editId="33A6B124">
            <wp:simplePos x="0" y="0"/>
            <wp:positionH relativeFrom="margin">
              <wp:align>right</wp:align>
            </wp:positionH>
            <wp:positionV relativeFrom="paragraph">
              <wp:posOffset>45771</wp:posOffset>
            </wp:positionV>
            <wp:extent cx="4630420" cy="6436360"/>
            <wp:effectExtent l="0" t="0" r="0" b="2540"/>
            <wp:wrapTight wrapText="bothSides">
              <wp:wrapPolygon edited="0">
                <wp:start x="0" y="0"/>
                <wp:lineTo x="0" y="21545"/>
                <wp:lineTo x="21505" y="21545"/>
                <wp:lineTo x="2150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0420" cy="6436360"/>
                    </a:xfrm>
                    <a:prstGeom prst="rect">
                      <a:avLst/>
                    </a:prstGeom>
                    <a:noFill/>
                  </pic:spPr>
                </pic:pic>
              </a:graphicData>
            </a:graphic>
            <wp14:sizeRelH relativeFrom="margin">
              <wp14:pctWidth>0</wp14:pctWidth>
            </wp14:sizeRelH>
            <wp14:sizeRelV relativeFrom="margin">
              <wp14:pctHeight>0</wp14:pctHeight>
            </wp14:sizeRelV>
          </wp:anchor>
        </w:drawing>
      </w:r>
    </w:p>
    <w:p w14:paraId="58537E12" w14:textId="2872C9EB" w:rsidR="00F24BA9" w:rsidRDefault="00F24BA9" w:rsidP="008C30F4">
      <w:pPr>
        <w:spacing w:line="259" w:lineRule="auto"/>
        <w:jc w:val="both"/>
        <w:rPr>
          <w:rFonts w:ascii="Times New Roman" w:eastAsia="Calibri" w:hAnsi="Times New Roman" w:cs="Times New Roman"/>
          <w:sz w:val="22"/>
          <w:szCs w:val="22"/>
          <w:lang w:val="es-DO"/>
        </w:rPr>
      </w:pPr>
    </w:p>
    <w:p w14:paraId="31F5F2EB" w14:textId="79BB7AD0" w:rsidR="00F24BA9" w:rsidRDefault="00F24BA9" w:rsidP="008C30F4">
      <w:pPr>
        <w:spacing w:line="259" w:lineRule="auto"/>
        <w:jc w:val="both"/>
        <w:rPr>
          <w:rFonts w:ascii="Times New Roman" w:eastAsia="Calibri" w:hAnsi="Times New Roman" w:cs="Times New Roman"/>
          <w:sz w:val="22"/>
          <w:szCs w:val="22"/>
          <w:lang w:val="es-DO"/>
        </w:rPr>
      </w:pPr>
    </w:p>
    <w:p w14:paraId="2863779F" w14:textId="12C089B2" w:rsidR="00F24BA9" w:rsidRDefault="00F24BA9" w:rsidP="008C30F4">
      <w:pPr>
        <w:spacing w:line="259" w:lineRule="auto"/>
        <w:jc w:val="both"/>
        <w:rPr>
          <w:rFonts w:ascii="Times New Roman" w:eastAsia="Calibri" w:hAnsi="Times New Roman" w:cs="Times New Roman"/>
          <w:sz w:val="22"/>
          <w:szCs w:val="22"/>
          <w:lang w:val="es-DO"/>
        </w:rPr>
      </w:pPr>
    </w:p>
    <w:p w14:paraId="7F6F2BA8" w14:textId="13FB36D1" w:rsidR="00F24BA9" w:rsidRDefault="00F24BA9" w:rsidP="008C30F4">
      <w:pPr>
        <w:spacing w:line="259" w:lineRule="auto"/>
        <w:jc w:val="both"/>
        <w:rPr>
          <w:rFonts w:ascii="Times New Roman" w:eastAsia="Calibri" w:hAnsi="Times New Roman" w:cs="Times New Roman"/>
          <w:sz w:val="22"/>
          <w:szCs w:val="22"/>
          <w:lang w:val="es-DO"/>
        </w:rPr>
      </w:pPr>
    </w:p>
    <w:p w14:paraId="2772B815" w14:textId="3B3E5CA7" w:rsidR="00F24BA9" w:rsidRDefault="00F24BA9" w:rsidP="008C30F4">
      <w:pPr>
        <w:spacing w:line="259" w:lineRule="auto"/>
        <w:jc w:val="both"/>
        <w:rPr>
          <w:rFonts w:ascii="Times New Roman" w:eastAsia="Calibri" w:hAnsi="Times New Roman" w:cs="Times New Roman"/>
          <w:sz w:val="22"/>
          <w:szCs w:val="22"/>
          <w:lang w:val="es-DO"/>
        </w:rPr>
      </w:pPr>
    </w:p>
    <w:p w14:paraId="62753880" w14:textId="1CCBA401" w:rsidR="00F24BA9" w:rsidRDefault="00F24BA9" w:rsidP="008C30F4">
      <w:pPr>
        <w:spacing w:line="259" w:lineRule="auto"/>
        <w:jc w:val="both"/>
        <w:rPr>
          <w:rFonts w:ascii="Times New Roman" w:eastAsia="Calibri" w:hAnsi="Times New Roman" w:cs="Times New Roman"/>
          <w:sz w:val="22"/>
          <w:szCs w:val="22"/>
          <w:lang w:val="es-DO"/>
        </w:rPr>
      </w:pPr>
    </w:p>
    <w:p w14:paraId="4B5F734F" w14:textId="69D23799" w:rsidR="00F24BA9" w:rsidRDefault="00F24BA9" w:rsidP="008C30F4">
      <w:pPr>
        <w:spacing w:line="259" w:lineRule="auto"/>
        <w:jc w:val="both"/>
        <w:rPr>
          <w:rFonts w:ascii="Times New Roman" w:eastAsia="Calibri" w:hAnsi="Times New Roman" w:cs="Times New Roman"/>
          <w:sz w:val="22"/>
          <w:szCs w:val="22"/>
          <w:lang w:val="es-DO"/>
        </w:rPr>
      </w:pPr>
    </w:p>
    <w:p w14:paraId="40ABE62A" w14:textId="3DA1D86E" w:rsidR="00F24BA9" w:rsidRDefault="00F24BA9" w:rsidP="008C30F4">
      <w:pPr>
        <w:spacing w:line="259" w:lineRule="auto"/>
        <w:jc w:val="both"/>
        <w:rPr>
          <w:rFonts w:ascii="Times New Roman" w:eastAsia="Calibri" w:hAnsi="Times New Roman" w:cs="Times New Roman"/>
          <w:sz w:val="22"/>
          <w:szCs w:val="22"/>
          <w:lang w:val="es-DO"/>
        </w:rPr>
      </w:pPr>
    </w:p>
    <w:p w14:paraId="04F8C7E2" w14:textId="073BA897" w:rsidR="00F24BA9" w:rsidRDefault="00F24BA9" w:rsidP="008C30F4">
      <w:pPr>
        <w:spacing w:line="259" w:lineRule="auto"/>
        <w:jc w:val="both"/>
        <w:rPr>
          <w:rFonts w:ascii="Times New Roman" w:eastAsia="Calibri" w:hAnsi="Times New Roman" w:cs="Times New Roman"/>
          <w:sz w:val="22"/>
          <w:szCs w:val="22"/>
          <w:lang w:val="es-DO"/>
        </w:rPr>
      </w:pPr>
    </w:p>
    <w:p w14:paraId="16BF57FD" w14:textId="22B98D9A" w:rsidR="00F24BA9" w:rsidRDefault="00F24BA9" w:rsidP="008C30F4">
      <w:pPr>
        <w:spacing w:line="259" w:lineRule="auto"/>
        <w:jc w:val="both"/>
        <w:rPr>
          <w:rFonts w:ascii="Times New Roman" w:eastAsia="Calibri" w:hAnsi="Times New Roman" w:cs="Times New Roman"/>
          <w:sz w:val="22"/>
          <w:szCs w:val="22"/>
          <w:lang w:val="es-DO"/>
        </w:rPr>
      </w:pPr>
    </w:p>
    <w:p w14:paraId="437A0105" w14:textId="7B4A1F54" w:rsidR="00F24BA9" w:rsidRDefault="00F24BA9" w:rsidP="008C30F4">
      <w:pPr>
        <w:spacing w:line="259" w:lineRule="auto"/>
        <w:jc w:val="both"/>
        <w:rPr>
          <w:rFonts w:ascii="Times New Roman" w:eastAsia="Calibri" w:hAnsi="Times New Roman" w:cs="Times New Roman"/>
          <w:sz w:val="22"/>
          <w:szCs w:val="22"/>
          <w:lang w:val="es-DO"/>
        </w:rPr>
      </w:pPr>
    </w:p>
    <w:p w14:paraId="65A0D5D2" w14:textId="51D75B8A" w:rsidR="00F24BA9" w:rsidRDefault="00F24BA9" w:rsidP="008C30F4">
      <w:pPr>
        <w:spacing w:line="259" w:lineRule="auto"/>
        <w:jc w:val="both"/>
        <w:rPr>
          <w:rFonts w:ascii="Times New Roman" w:eastAsia="Calibri" w:hAnsi="Times New Roman" w:cs="Times New Roman"/>
          <w:sz w:val="22"/>
          <w:szCs w:val="22"/>
          <w:lang w:val="es-DO"/>
        </w:rPr>
      </w:pPr>
    </w:p>
    <w:p w14:paraId="4DDFA6EE" w14:textId="633771A7" w:rsidR="00F24BA9" w:rsidRDefault="00F24BA9" w:rsidP="008C30F4">
      <w:pPr>
        <w:spacing w:line="259" w:lineRule="auto"/>
        <w:jc w:val="both"/>
        <w:rPr>
          <w:rFonts w:ascii="Times New Roman" w:eastAsia="Calibri" w:hAnsi="Times New Roman" w:cs="Times New Roman"/>
          <w:sz w:val="22"/>
          <w:szCs w:val="22"/>
          <w:lang w:val="es-DO"/>
        </w:rPr>
      </w:pPr>
    </w:p>
    <w:p w14:paraId="610FF094" w14:textId="0E694775" w:rsidR="00F24BA9" w:rsidRDefault="00F24BA9" w:rsidP="008C30F4">
      <w:pPr>
        <w:spacing w:line="259" w:lineRule="auto"/>
        <w:jc w:val="both"/>
        <w:rPr>
          <w:rFonts w:ascii="Times New Roman" w:eastAsia="Calibri" w:hAnsi="Times New Roman" w:cs="Times New Roman"/>
          <w:sz w:val="22"/>
          <w:szCs w:val="22"/>
          <w:lang w:val="es-DO"/>
        </w:rPr>
      </w:pPr>
    </w:p>
    <w:p w14:paraId="77E701F5" w14:textId="530F58DD" w:rsidR="00F24BA9" w:rsidRDefault="00F24BA9" w:rsidP="008C30F4">
      <w:pPr>
        <w:spacing w:line="259" w:lineRule="auto"/>
        <w:jc w:val="both"/>
        <w:rPr>
          <w:rFonts w:ascii="Times New Roman" w:eastAsia="Calibri" w:hAnsi="Times New Roman" w:cs="Times New Roman"/>
          <w:sz w:val="22"/>
          <w:szCs w:val="22"/>
          <w:lang w:val="es-DO"/>
        </w:rPr>
      </w:pPr>
    </w:p>
    <w:p w14:paraId="0ED0EAA8" w14:textId="55780D6C" w:rsidR="00F24BA9" w:rsidRDefault="00F24BA9" w:rsidP="008C30F4">
      <w:pPr>
        <w:spacing w:line="259" w:lineRule="auto"/>
        <w:jc w:val="both"/>
        <w:rPr>
          <w:rFonts w:ascii="Times New Roman" w:eastAsia="Calibri" w:hAnsi="Times New Roman" w:cs="Times New Roman"/>
          <w:sz w:val="22"/>
          <w:szCs w:val="22"/>
          <w:lang w:val="es-DO"/>
        </w:rPr>
      </w:pPr>
    </w:p>
    <w:p w14:paraId="79A7CEE2" w14:textId="53B85084" w:rsidR="00F24BA9" w:rsidRDefault="00F24BA9" w:rsidP="008C30F4">
      <w:pPr>
        <w:spacing w:line="259" w:lineRule="auto"/>
        <w:jc w:val="both"/>
        <w:rPr>
          <w:rFonts w:ascii="Times New Roman" w:eastAsia="Calibri" w:hAnsi="Times New Roman" w:cs="Times New Roman"/>
          <w:sz w:val="22"/>
          <w:szCs w:val="22"/>
          <w:lang w:val="es-DO"/>
        </w:rPr>
      </w:pPr>
    </w:p>
    <w:p w14:paraId="60F5AB32" w14:textId="19F5BAB9" w:rsidR="00F24BA9" w:rsidRDefault="00F24BA9" w:rsidP="008C30F4">
      <w:pPr>
        <w:spacing w:line="259" w:lineRule="auto"/>
        <w:jc w:val="both"/>
        <w:rPr>
          <w:rFonts w:ascii="Times New Roman" w:eastAsia="Calibri" w:hAnsi="Times New Roman" w:cs="Times New Roman"/>
          <w:sz w:val="22"/>
          <w:szCs w:val="22"/>
          <w:lang w:val="es-DO"/>
        </w:rPr>
      </w:pPr>
    </w:p>
    <w:p w14:paraId="030919F6" w14:textId="7FC97F60" w:rsidR="00F24BA9" w:rsidRDefault="00F24BA9" w:rsidP="008C30F4">
      <w:pPr>
        <w:spacing w:line="259" w:lineRule="auto"/>
        <w:jc w:val="both"/>
        <w:rPr>
          <w:rFonts w:ascii="Times New Roman" w:eastAsia="Calibri" w:hAnsi="Times New Roman" w:cs="Times New Roman"/>
          <w:sz w:val="22"/>
          <w:szCs w:val="22"/>
          <w:lang w:val="es-DO"/>
        </w:rPr>
      </w:pPr>
    </w:p>
    <w:p w14:paraId="70288EB1" w14:textId="6586D700" w:rsidR="00F24BA9" w:rsidRDefault="00F24BA9" w:rsidP="008C30F4">
      <w:pPr>
        <w:spacing w:line="259" w:lineRule="auto"/>
        <w:jc w:val="both"/>
        <w:rPr>
          <w:rFonts w:ascii="Times New Roman" w:eastAsia="Calibri" w:hAnsi="Times New Roman" w:cs="Times New Roman"/>
          <w:sz w:val="22"/>
          <w:szCs w:val="22"/>
          <w:lang w:val="es-DO"/>
        </w:rPr>
      </w:pPr>
    </w:p>
    <w:p w14:paraId="00F30268" w14:textId="54A76438" w:rsidR="00F24BA9" w:rsidRDefault="00F24BA9" w:rsidP="008C30F4">
      <w:pPr>
        <w:spacing w:line="259" w:lineRule="auto"/>
        <w:jc w:val="both"/>
        <w:rPr>
          <w:rFonts w:ascii="Times New Roman" w:eastAsia="Calibri" w:hAnsi="Times New Roman" w:cs="Times New Roman"/>
          <w:sz w:val="22"/>
          <w:szCs w:val="22"/>
          <w:lang w:val="es-DO"/>
        </w:rPr>
      </w:pPr>
    </w:p>
    <w:p w14:paraId="34BC9D59" w14:textId="16CDB95A" w:rsidR="00CB5F93" w:rsidRDefault="00CB5F93" w:rsidP="008C30F4">
      <w:pPr>
        <w:spacing w:line="259" w:lineRule="auto"/>
        <w:jc w:val="both"/>
        <w:rPr>
          <w:rFonts w:ascii="Times New Roman" w:eastAsia="Calibri" w:hAnsi="Times New Roman" w:cs="Times New Roman"/>
          <w:sz w:val="22"/>
          <w:szCs w:val="22"/>
          <w:lang w:val="es-DO"/>
        </w:rPr>
      </w:pPr>
    </w:p>
    <w:p w14:paraId="6D4C6F6F" w14:textId="24CE4436" w:rsidR="00CB5F93" w:rsidRDefault="00CB5F93" w:rsidP="008C30F4">
      <w:pPr>
        <w:spacing w:line="259" w:lineRule="auto"/>
        <w:jc w:val="both"/>
        <w:rPr>
          <w:rFonts w:ascii="Times New Roman" w:eastAsia="Calibri" w:hAnsi="Times New Roman" w:cs="Times New Roman"/>
          <w:sz w:val="22"/>
          <w:szCs w:val="22"/>
          <w:lang w:val="es-DO"/>
        </w:rPr>
      </w:pPr>
    </w:p>
    <w:p w14:paraId="18B04947" w14:textId="70F83573" w:rsidR="00CB5F93" w:rsidRDefault="00CB5F93" w:rsidP="008C30F4">
      <w:pPr>
        <w:spacing w:line="259" w:lineRule="auto"/>
        <w:jc w:val="both"/>
        <w:rPr>
          <w:rFonts w:ascii="Times New Roman" w:eastAsia="Calibri" w:hAnsi="Times New Roman" w:cs="Times New Roman"/>
          <w:sz w:val="22"/>
          <w:szCs w:val="22"/>
          <w:lang w:val="es-DO"/>
        </w:rPr>
      </w:pPr>
    </w:p>
    <w:p w14:paraId="7D277A47" w14:textId="77777777" w:rsidR="0010269C" w:rsidRDefault="0010269C" w:rsidP="008C30F4">
      <w:pPr>
        <w:spacing w:line="259" w:lineRule="auto"/>
        <w:jc w:val="both"/>
        <w:rPr>
          <w:rFonts w:ascii="Times New Roman" w:eastAsia="Calibri" w:hAnsi="Times New Roman" w:cs="Times New Roman"/>
          <w:sz w:val="22"/>
          <w:szCs w:val="22"/>
          <w:lang w:val="es-DO"/>
        </w:rPr>
      </w:pPr>
    </w:p>
    <w:p w14:paraId="0DCAAD23" w14:textId="77777777" w:rsidR="00B007EB" w:rsidRPr="0013173E" w:rsidRDefault="00B007EB" w:rsidP="0013173E">
      <w:pPr>
        <w:numPr>
          <w:ilvl w:val="0"/>
          <w:numId w:val="3"/>
        </w:numPr>
        <w:spacing w:after="160" w:line="276" w:lineRule="auto"/>
        <w:ind w:left="0"/>
        <w:jc w:val="both"/>
        <w:rPr>
          <w:rFonts w:ascii="Times New Roman" w:eastAsia="Calibri" w:hAnsi="Times New Roman" w:cs="Times New Roman"/>
          <w:b/>
          <w:sz w:val="24"/>
          <w:szCs w:val="24"/>
          <w:u w:val="single"/>
          <w:lang w:val="es-DO"/>
        </w:rPr>
      </w:pPr>
      <w:r w:rsidRPr="0013173E">
        <w:rPr>
          <w:rFonts w:ascii="Times New Roman" w:eastAsia="Calibri" w:hAnsi="Times New Roman" w:cs="Times New Roman"/>
          <w:b/>
          <w:sz w:val="24"/>
          <w:szCs w:val="24"/>
          <w:u w:val="single"/>
          <w:lang w:val="es-DO"/>
        </w:rPr>
        <w:t>Compras según Umbral de la DGCP:</w:t>
      </w:r>
    </w:p>
    <w:p w14:paraId="3360C07A" w14:textId="77777777" w:rsidR="00B007EB" w:rsidRPr="00B007EB" w:rsidRDefault="00B007EB" w:rsidP="008C30F4">
      <w:pPr>
        <w:spacing w:line="259" w:lineRule="auto"/>
        <w:jc w:val="both"/>
        <w:rPr>
          <w:rFonts w:ascii="Times New Roman" w:eastAsia="Calibri" w:hAnsi="Times New Roman" w:cs="Times New Roman"/>
          <w:b/>
          <w:sz w:val="22"/>
          <w:szCs w:val="22"/>
          <w:u w:val="single"/>
          <w:lang w:val="es-DO"/>
        </w:rPr>
      </w:pPr>
    </w:p>
    <w:p w14:paraId="21C4DAF8" w14:textId="75CCFD31" w:rsidR="00B007EB" w:rsidRPr="0013173E" w:rsidRDefault="00B007EB" w:rsidP="008C30F4">
      <w:pPr>
        <w:spacing w:line="480" w:lineRule="auto"/>
        <w:ind w:firstLine="720"/>
        <w:contextualSpacing/>
        <w:jc w:val="both"/>
        <w:rPr>
          <w:rFonts w:ascii="Times New Roman" w:eastAsia="Calibri" w:hAnsi="Times New Roman" w:cs="Times New Roman"/>
          <w:sz w:val="24"/>
          <w:szCs w:val="24"/>
          <w:lang w:val="es-DO" w:eastAsia="es-ES"/>
        </w:rPr>
      </w:pPr>
      <w:r w:rsidRPr="0013173E">
        <w:rPr>
          <w:rFonts w:ascii="Times New Roman" w:eastAsia="Calibri" w:hAnsi="Times New Roman" w:cs="Times New Roman"/>
          <w:sz w:val="24"/>
          <w:szCs w:val="24"/>
          <w:lang w:val="es-DO" w:eastAsia="es-ES"/>
        </w:rPr>
        <w:t xml:space="preserve">A </w:t>
      </w:r>
      <w:proofErr w:type="gramStart"/>
      <w:r w:rsidRPr="0013173E">
        <w:rPr>
          <w:rFonts w:ascii="Times New Roman" w:eastAsia="Calibri" w:hAnsi="Times New Roman" w:cs="Times New Roman"/>
          <w:sz w:val="24"/>
          <w:szCs w:val="24"/>
          <w:lang w:val="es-DO" w:eastAsia="es-ES"/>
        </w:rPr>
        <w:t>continuación</w:t>
      </w:r>
      <w:proofErr w:type="gramEnd"/>
      <w:r w:rsidRPr="0013173E">
        <w:rPr>
          <w:rFonts w:ascii="Times New Roman" w:eastAsia="Calibri" w:hAnsi="Times New Roman" w:cs="Times New Roman"/>
          <w:sz w:val="24"/>
          <w:szCs w:val="24"/>
          <w:lang w:val="es-DO" w:eastAsia="es-ES"/>
        </w:rPr>
        <w:t xml:space="preserve"> se presenta el resumen de las compras y contrataciones realizadas al </w:t>
      </w:r>
      <w:r w:rsidR="0010269C">
        <w:rPr>
          <w:rFonts w:ascii="Times New Roman" w:eastAsia="Calibri" w:hAnsi="Times New Roman" w:cs="Times New Roman"/>
          <w:sz w:val="24"/>
          <w:szCs w:val="24"/>
          <w:lang w:val="es-DO" w:eastAsia="es-ES"/>
        </w:rPr>
        <w:t>30</w:t>
      </w:r>
      <w:r w:rsidRPr="0013173E">
        <w:rPr>
          <w:rFonts w:ascii="Times New Roman" w:eastAsia="Calibri" w:hAnsi="Times New Roman" w:cs="Times New Roman"/>
          <w:sz w:val="24"/>
          <w:szCs w:val="24"/>
          <w:lang w:val="es-DO" w:eastAsia="es-ES"/>
        </w:rPr>
        <w:t>/1</w:t>
      </w:r>
      <w:r w:rsidR="0010269C">
        <w:rPr>
          <w:rFonts w:ascii="Times New Roman" w:eastAsia="Calibri" w:hAnsi="Times New Roman" w:cs="Times New Roman"/>
          <w:sz w:val="24"/>
          <w:szCs w:val="24"/>
          <w:lang w:val="es-DO" w:eastAsia="es-ES"/>
        </w:rPr>
        <w:t>0</w:t>
      </w:r>
      <w:r w:rsidRPr="0013173E">
        <w:rPr>
          <w:rFonts w:ascii="Times New Roman" w:eastAsia="Calibri" w:hAnsi="Times New Roman" w:cs="Times New Roman"/>
          <w:sz w:val="24"/>
          <w:szCs w:val="24"/>
          <w:lang w:val="es-DO" w:eastAsia="es-ES"/>
        </w:rPr>
        <w:t>/201</w:t>
      </w:r>
      <w:r w:rsidR="0010269C">
        <w:rPr>
          <w:rFonts w:ascii="Times New Roman" w:eastAsia="Calibri" w:hAnsi="Times New Roman" w:cs="Times New Roman"/>
          <w:sz w:val="24"/>
          <w:szCs w:val="24"/>
          <w:lang w:val="es-DO" w:eastAsia="es-ES"/>
        </w:rPr>
        <w:t>9</w:t>
      </w:r>
      <w:r w:rsidRPr="0013173E">
        <w:rPr>
          <w:rFonts w:ascii="Times New Roman" w:eastAsia="Calibri" w:hAnsi="Times New Roman" w:cs="Times New Roman"/>
          <w:sz w:val="24"/>
          <w:szCs w:val="24"/>
          <w:lang w:val="es-DO" w:eastAsia="es-ES"/>
        </w:rPr>
        <w:t>, según el umbral de compras:</w:t>
      </w:r>
    </w:p>
    <w:p w14:paraId="18111CFC" w14:textId="4DF62981" w:rsidR="00B007EB" w:rsidRPr="00B007EB" w:rsidRDefault="00A32B68" w:rsidP="008C30F4">
      <w:pPr>
        <w:spacing w:line="480" w:lineRule="auto"/>
        <w:ind w:firstLine="720"/>
        <w:contextualSpacing/>
        <w:jc w:val="both"/>
        <w:rPr>
          <w:rFonts w:ascii="Times New Roman" w:eastAsia="Calibri" w:hAnsi="Times New Roman" w:cs="Times New Roman"/>
          <w:lang w:eastAsia="es-ES"/>
        </w:rPr>
      </w:pPr>
      <w:r w:rsidRPr="00A32B68">
        <w:rPr>
          <w:noProof/>
          <w:lang w:val="es-DO" w:eastAsia="es-DO"/>
        </w:rPr>
        <w:drawing>
          <wp:inline distT="0" distB="0" distL="0" distR="0" wp14:anchorId="61C7CB2A" wp14:editId="64D73ACF">
            <wp:extent cx="4272492" cy="15711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2375" cy="1574777"/>
                    </a:xfrm>
                    <a:prstGeom prst="rect">
                      <a:avLst/>
                    </a:prstGeom>
                    <a:noFill/>
                    <a:ln>
                      <a:noFill/>
                    </a:ln>
                  </pic:spPr>
                </pic:pic>
              </a:graphicData>
            </a:graphic>
          </wp:inline>
        </w:drawing>
      </w:r>
    </w:p>
    <w:p w14:paraId="66E29AEF" w14:textId="1D5E9817" w:rsidR="00B007EB" w:rsidRPr="0013173E" w:rsidRDefault="00B007EB" w:rsidP="0013173E">
      <w:pPr>
        <w:spacing w:line="480" w:lineRule="auto"/>
        <w:ind w:firstLine="720"/>
        <w:contextualSpacing/>
        <w:jc w:val="both"/>
        <w:rPr>
          <w:rFonts w:ascii="Times New Roman" w:eastAsia="Calibri" w:hAnsi="Times New Roman" w:cs="Times New Roman"/>
          <w:sz w:val="24"/>
          <w:szCs w:val="24"/>
          <w:lang w:val="es-DO" w:eastAsia="es-ES"/>
        </w:rPr>
      </w:pPr>
      <w:r w:rsidRPr="0013173E">
        <w:rPr>
          <w:rFonts w:ascii="Times New Roman" w:eastAsia="Calibri" w:hAnsi="Times New Roman" w:cs="Times New Roman"/>
          <w:b/>
          <w:sz w:val="24"/>
          <w:szCs w:val="24"/>
          <w:u w:val="single"/>
          <w:lang w:val="es-DO" w:eastAsia="es-ES"/>
        </w:rPr>
        <w:t>Nota:</w:t>
      </w:r>
      <w:r w:rsidRPr="0013173E">
        <w:rPr>
          <w:rFonts w:ascii="Times New Roman" w:eastAsia="Calibri" w:hAnsi="Times New Roman" w:cs="Times New Roman"/>
          <w:sz w:val="24"/>
          <w:szCs w:val="24"/>
          <w:lang w:val="es-DO" w:eastAsia="es-ES"/>
        </w:rPr>
        <w:t xml:space="preserve"> </w:t>
      </w:r>
      <w:r w:rsidR="006019FA">
        <w:rPr>
          <w:rFonts w:ascii="Times New Roman" w:eastAsia="Calibri" w:hAnsi="Times New Roman" w:cs="Times New Roman"/>
          <w:sz w:val="24"/>
          <w:szCs w:val="24"/>
          <w:lang w:val="es-DO" w:eastAsia="es-ES"/>
        </w:rPr>
        <w:t>E</w:t>
      </w:r>
      <w:r w:rsidRPr="0013173E">
        <w:rPr>
          <w:rFonts w:ascii="Times New Roman" w:eastAsia="Calibri" w:hAnsi="Times New Roman" w:cs="Times New Roman"/>
          <w:sz w:val="24"/>
          <w:szCs w:val="24"/>
          <w:lang w:val="es-DO" w:eastAsia="es-ES"/>
        </w:rPr>
        <w:t xml:space="preserve">stán excluidos los procesos gestionados por </w:t>
      </w:r>
      <w:proofErr w:type="gramStart"/>
      <w:r w:rsidRPr="0013173E">
        <w:rPr>
          <w:rFonts w:ascii="Times New Roman" w:eastAsia="Calibri" w:hAnsi="Times New Roman" w:cs="Times New Roman"/>
          <w:sz w:val="24"/>
          <w:szCs w:val="24"/>
          <w:lang w:val="es-DO" w:eastAsia="es-ES"/>
        </w:rPr>
        <w:t>Compras</w:t>
      </w:r>
      <w:proofErr w:type="gramEnd"/>
      <w:r w:rsidRPr="0013173E">
        <w:rPr>
          <w:rFonts w:ascii="Times New Roman" w:eastAsia="Calibri" w:hAnsi="Times New Roman" w:cs="Times New Roman"/>
          <w:sz w:val="24"/>
          <w:szCs w:val="24"/>
          <w:lang w:val="es-DO" w:eastAsia="es-ES"/>
        </w:rPr>
        <w:t xml:space="preserve"> pero desestimados, declarados desiertos o cancelados, así como también los pendientes de adjudicación.</w:t>
      </w:r>
    </w:p>
    <w:p w14:paraId="02F9E5A7" w14:textId="77777777" w:rsidR="0094620F" w:rsidRPr="000D0641" w:rsidRDefault="0094620F" w:rsidP="008C30F4">
      <w:pPr>
        <w:spacing w:line="259" w:lineRule="auto"/>
        <w:jc w:val="both"/>
        <w:rPr>
          <w:rFonts w:ascii="Times New Roman" w:eastAsia="Calibri" w:hAnsi="Times New Roman" w:cs="Times New Roman"/>
          <w:sz w:val="22"/>
          <w:szCs w:val="22"/>
          <w:lang w:val="es-DO"/>
        </w:rPr>
      </w:pPr>
    </w:p>
    <w:p w14:paraId="5761B1F6" w14:textId="03A92C78" w:rsidR="0094620F" w:rsidRDefault="00B007EB" w:rsidP="008C30F4">
      <w:pPr>
        <w:keepNext/>
        <w:keepLines/>
        <w:spacing w:before="240" w:line="259" w:lineRule="auto"/>
        <w:outlineLvl w:val="0"/>
        <w:rPr>
          <w:rFonts w:ascii="Times New Roman" w:eastAsia="Times New Roman" w:hAnsi="Times New Roman" w:cs="Times New Roman"/>
          <w:b/>
          <w:color w:val="000000"/>
          <w:sz w:val="32"/>
          <w:szCs w:val="32"/>
          <w:lang w:val="es-DO"/>
        </w:rPr>
      </w:pPr>
      <w:bookmarkStart w:id="10" w:name="_Toc26194667"/>
      <w:r w:rsidRPr="00B007EB">
        <w:rPr>
          <w:rFonts w:ascii="Times New Roman" w:eastAsia="Times New Roman" w:hAnsi="Times New Roman" w:cs="Times New Roman"/>
          <w:b/>
          <w:color w:val="000000"/>
          <w:sz w:val="32"/>
          <w:szCs w:val="32"/>
          <w:lang w:val="es-DO"/>
        </w:rPr>
        <w:t>VI. Reconocimientos</w:t>
      </w:r>
      <w:bookmarkEnd w:id="10"/>
    </w:p>
    <w:p w14:paraId="5773CE3A" w14:textId="45CDE8EF" w:rsidR="007131D1" w:rsidRPr="00B007EB" w:rsidRDefault="007131D1" w:rsidP="008C30F4">
      <w:pPr>
        <w:keepNext/>
        <w:keepLines/>
        <w:spacing w:before="240" w:line="259" w:lineRule="auto"/>
        <w:outlineLvl w:val="0"/>
        <w:rPr>
          <w:rFonts w:ascii="Times New Roman" w:eastAsia="Times New Roman" w:hAnsi="Times New Roman" w:cs="Times New Roman"/>
          <w:b/>
          <w:color w:val="000000"/>
          <w:sz w:val="32"/>
          <w:szCs w:val="32"/>
          <w:lang w:val="es-DO"/>
        </w:rPr>
      </w:pPr>
    </w:p>
    <w:p w14:paraId="5BB48139" w14:textId="076E015A" w:rsidR="0094620F" w:rsidRPr="00F24BA9" w:rsidRDefault="0013173E" w:rsidP="008C30F4">
      <w:pPr>
        <w:spacing w:line="480" w:lineRule="auto"/>
        <w:ind w:firstLine="720"/>
        <w:contextualSpacing/>
        <w:jc w:val="both"/>
        <w:rPr>
          <w:rFonts w:ascii="Times New Roman" w:eastAsia="Calibri" w:hAnsi="Times New Roman" w:cs="Times New Roman"/>
          <w:sz w:val="24"/>
          <w:szCs w:val="24"/>
          <w:lang w:val="es-DO" w:eastAsia="es-ES"/>
        </w:rPr>
      </w:pPr>
      <w:bookmarkStart w:id="11" w:name="_Toc24638516"/>
      <w:r w:rsidRPr="00F24BA9">
        <w:rPr>
          <w:rFonts w:ascii="Times New Roman" w:eastAsia="Calibri" w:hAnsi="Times New Roman" w:cs="Times New Roman"/>
          <w:noProof/>
          <w:sz w:val="24"/>
          <w:szCs w:val="24"/>
          <w:lang w:val="es-DO" w:eastAsia="es-DO"/>
        </w:rPr>
        <w:drawing>
          <wp:anchor distT="0" distB="0" distL="114300" distR="114300" simplePos="0" relativeHeight="251719680" behindDoc="1" locked="0" layoutInCell="1" allowOverlap="1" wp14:anchorId="6075E45A" wp14:editId="052CAEC5">
            <wp:simplePos x="0" y="0"/>
            <wp:positionH relativeFrom="margin">
              <wp:posOffset>4038600</wp:posOffset>
            </wp:positionH>
            <wp:positionV relativeFrom="paragraph">
              <wp:posOffset>4445</wp:posOffset>
            </wp:positionV>
            <wp:extent cx="1195705" cy="1527810"/>
            <wp:effectExtent l="0" t="0" r="4445" b="0"/>
            <wp:wrapTight wrapText="bothSides">
              <wp:wrapPolygon edited="0">
                <wp:start x="0" y="0"/>
                <wp:lineTo x="0" y="21277"/>
                <wp:lineTo x="21336" y="21277"/>
                <wp:lineTo x="21336" y="0"/>
                <wp:lineTo x="0" y="0"/>
              </wp:wrapPolygon>
            </wp:wrapTight>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5705" cy="1527810"/>
                    </a:xfrm>
                    <a:prstGeom prst="rect">
                      <a:avLst/>
                    </a:prstGeom>
                    <a:noFill/>
                  </pic:spPr>
                </pic:pic>
              </a:graphicData>
            </a:graphic>
            <wp14:sizeRelH relativeFrom="margin">
              <wp14:pctWidth>0</wp14:pctWidth>
            </wp14:sizeRelH>
            <wp14:sizeRelV relativeFrom="margin">
              <wp14:pctHeight>0</wp14:pctHeight>
            </wp14:sizeRelV>
          </wp:anchor>
        </w:drawing>
      </w:r>
      <w:bookmarkEnd w:id="11"/>
      <w:proofErr w:type="spellStart"/>
      <w:r w:rsidR="007131D1" w:rsidRPr="00F24BA9">
        <w:rPr>
          <w:rFonts w:ascii="Times New Roman" w:eastAsia="Calibri" w:hAnsi="Times New Roman" w:cs="Times New Roman"/>
          <w:sz w:val="24"/>
          <w:szCs w:val="24"/>
          <w:lang w:val="es-DO" w:eastAsia="es-ES"/>
        </w:rPr>
        <w:t>Edesur</w:t>
      </w:r>
      <w:proofErr w:type="spellEnd"/>
      <w:r w:rsidR="007131D1" w:rsidRPr="00F24BA9">
        <w:rPr>
          <w:rFonts w:ascii="Times New Roman" w:eastAsia="Calibri" w:hAnsi="Times New Roman" w:cs="Times New Roman"/>
          <w:sz w:val="24"/>
          <w:szCs w:val="24"/>
          <w:lang w:val="es-DO" w:eastAsia="es-ES"/>
        </w:rPr>
        <w:t xml:space="preserve"> </w:t>
      </w:r>
      <w:proofErr w:type="gramStart"/>
      <w:r w:rsidR="007131D1" w:rsidRPr="00F24BA9">
        <w:rPr>
          <w:rFonts w:ascii="Times New Roman" w:eastAsia="Calibri" w:hAnsi="Times New Roman" w:cs="Times New Roman"/>
          <w:sz w:val="24"/>
          <w:szCs w:val="24"/>
          <w:lang w:val="es-DO" w:eastAsia="es-ES"/>
        </w:rPr>
        <w:t>Dominicana</w:t>
      </w:r>
      <w:proofErr w:type="gramEnd"/>
      <w:r w:rsidR="007131D1" w:rsidRPr="00F24BA9">
        <w:rPr>
          <w:rFonts w:ascii="Times New Roman" w:eastAsia="Calibri" w:hAnsi="Times New Roman" w:cs="Times New Roman"/>
          <w:sz w:val="24"/>
          <w:szCs w:val="24"/>
          <w:lang w:val="es-DO" w:eastAsia="es-ES"/>
        </w:rPr>
        <w:t xml:space="preserve"> recibió el </w:t>
      </w:r>
      <w:r w:rsidR="0094620F" w:rsidRPr="00F24BA9">
        <w:rPr>
          <w:rFonts w:ascii="Times New Roman" w:eastAsia="Calibri" w:hAnsi="Times New Roman" w:cs="Times New Roman"/>
          <w:sz w:val="24"/>
          <w:szCs w:val="24"/>
          <w:lang w:val="es-DO" w:eastAsia="es-ES"/>
        </w:rPr>
        <w:t>Premio</w:t>
      </w:r>
      <w:r w:rsidR="007131D1" w:rsidRPr="00F24BA9">
        <w:rPr>
          <w:rFonts w:ascii="Times New Roman" w:eastAsia="Calibri" w:hAnsi="Times New Roman" w:cs="Times New Roman"/>
          <w:sz w:val="24"/>
          <w:szCs w:val="24"/>
          <w:lang w:val="es-DO" w:eastAsia="es-ES"/>
        </w:rPr>
        <w:t xml:space="preserve"> a la Mejor Campaña Comunicacional para Cambio Organizacional: </w:t>
      </w:r>
      <w:r w:rsidR="007131D1" w:rsidRPr="00F24BA9">
        <w:rPr>
          <w:rFonts w:ascii="Times New Roman" w:eastAsia="Calibri" w:hAnsi="Times New Roman" w:cs="Times New Roman"/>
          <w:b/>
          <w:sz w:val="24"/>
          <w:szCs w:val="24"/>
          <w:lang w:val="es-DO" w:eastAsia="es-ES"/>
        </w:rPr>
        <w:t xml:space="preserve">Construyendo la “Nueva </w:t>
      </w:r>
      <w:proofErr w:type="spellStart"/>
      <w:r w:rsidR="007131D1" w:rsidRPr="00F24BA9">
        <w:rPr>
          <w:rFonts w:ascii="Times New Roman" w:eastAsia="Calibri" w:hAnsi="Times New Roman" w:cs="Times New Roman"/>
          <w:b/>
          <w:sz w:val="24"/>
          <w:szCs w:val="24"/>
          <w:lang w:val="es-DO" w:eastAsia="es-ES"/>
        </w:rPr>
        <w:t>Edesur</w:t>
      </w:r>
      <w:proofErr w:type="spellEnd"/>
      <w:r w:rsidR="007131D1" w:rsidRPr="00F24BA9">
        <w:rPr>
          <w:rFonts w:ascii="Times New Roman" w:eastAsia="Calibri" w:hAnsi="Times New Roman" w:cs="Times New Roman"/>
          <w:b/>
          <w:sz w:val="24"/>
          <w:szCs w:val="24"/>
          <w:lang w:val="es-DO" w:eastAsia="es-ES"/>
        </w:rPr>
        <w:t>”</w:t>
      </w:r>
      <w:r w:rsidR="0094620F" w:rsidRPr="00F24BA9">
        <w:rPr>
          <w:rFonts w:ascii="Times New Roman" w:eastAsia="Calibri" w:hAnsi="Times New Roman" w:cs="Times New Roman"/>
          <w:sz w:val="24"/>
          <w:szCs w:val="24"/>
          <w:lang w:val="es-DO" w:eastAsia="es-ES"/>
        </w:rPr>
        <w:t xml:space="preserve"> de la Fundación para el Impulso de la Comunicación (FUNDACOM), de España</w:t>
      </w:r>
      <w:r w:rsidR="007131D1" w:rsidRPr="00F24BA9">
        <w:rPr>
          <w:rFonts w:ascii="Times New Roman" w:eastAsia="Calibri" w:hAnsi="Times New Roman" w:cs="Times New Roman"/>
          <w:sz w:val="24"/>
          <w:szCs w:val="24"/>
          <w:lang w:val="es-DO" w:eastAsia="es-ES"/>
        </w:rPr>
        <w:t>.</w:t>
      </w:r>
      <w:r w:rsidR="0094620F" w:rsidRPr="00F24BA9">
        <w:rPr>
          <w:rFonts w:ascii="Times New Roman" w:eastAsia="Calibri" w:hAnsi="Times New Roman" w:cs="Times New Roman"/>
          <w:sz w:val="24"/>
          <w:szCs w:val="24"/>
          <w:lang w:val="es-DO" w:eastAsia="es-ES"/>
        </w:rPr>
        <w:t xml:space="preserve"> </w:t>
      </w:r>
    </w:p>
    <w:p w14:paraId="23FF3584" w14:textId="6CCE23CD" w:rsidR="00177378" w:rsidRDefault="00177378" w:rsidP="008C30F4">
      <w:pPr>
        <w:spacing w:line="480" w:lineRule="auto"/>
        <w:ind w:firstLine="720"/>
        <w:contextualSpacing/>
        <w:jc w:val="both"/>
        <w:rPr>
          <w:rFonts w:ascii="Arial" w:eastAsia="Times New Roman" w:hAnsi="Arial" w:cs="Arial"/>
          <w:b/>
          <w:bCs/>
          <w:sz w:val="6"/>
          <w:szCs w:val="26"/>
          <w:highlight w:val="yellow"/>
          <w:lang w:val="es-ES_tradnl" w:eastAsia="es-DO"/>
        </w:rPr>
      </w:pPr>
    </w:p>
    <w:p w14:paraId="3B40572D" w14:textId="5665B5A0" w:rsidR="009F6A72" w:rsidRDefault="009F6A72" w:rsidP="008C30F4">
      <w:pPr>
        <w:spacing w:line="480" w:lineRule="auto"/>
        <w:ind w:firstLine="720"/>
        <w:contextualSpacing/>
        <w:jc w:val="both"/>
        <w:rPr>
          <w:rFonts w:ascii="Arial" w:eastAsia="Times New Roman" w:hAnsi="Arial" w:cs="Arial"/>
          <w:b/>
          <w:bCs/>
          <w:sz w:val="6"/>
          <w:szCs w:val="26"/>
          <w:highlight w:val="yellow"/>
          <w:lang w:val="es-ES_tradnl" w:eastAsia="es-DO"/>
        </w:rPr>
      </w:pPr>
    </w:p>
    <w:p w14:paraId="16F5AC0B" w14:textId="0A06C0EF" w:rsidR="009F6A72" w:rsidRDefault="009F6A72" w:rsidP="008C30F4">
      <w:pPr>
        <w:spacing w:line="480" w:lineRule="auto"/>
        <w:ind w:firstLine="720"/>
        <w:contextualSpacing/>
        <w:jc w:val="both"/>
        <w:rPr>
          <w:rFonts w:ascii="Arial" w:eastAsia="Times New Roman" w:hAnsi="Arial" w:cs="Arial"/>
          <w:b/>
          <w:bCs/>
          <w:sz w:val="6"/>
          <w:szCs w:val="26"/>
          <w:highlight w:val="yellow"/>
          <w:lang w:val="es-ES_tradnl" w:eastAsia="es-DO"/>
        </w:rPr>
      </w:pPr>
    </w:p>
    <w:p w14:paraId="402453CF" w14:textId="626C6B6B" w:rsidR="009F6A72" w:rsidRDefault="009F6A72" w:rsidP="008C30F4">
      <w:pPr>
        <w:spacing w:line="480" w:lineRule="auto"/>
        <w:ind w:firstLine="720"/>
        <w:contextualSpacing/>
        <w:jc w:val="both"/>
        <w:rPr>
          <w:rFonts w:ascii="Arial" w:eastAsia="Times New Roman" w:hAnsi="Arial" w:cs="Arial"/>
          <w:b/>
          <w:bCs/>
          <w:sz w:val="6"/>
          <w:szCs w:val="26"/>
          <w:highlight w:val="yellow"/>
          <w:lang w:val="es-ES_tradnl" w:eastAsia="es-DO"/>
        </w:rPr>
      </w:pPr>
    </w:p>
    <w:p w14:paraId="7461E380" w14:textId="2C1C991E" w:rsidR="009F6A72" w:rsidRDefault="009F6A72" w:rsidP="008C30F4">
      <w:pPr>
        <w:spacing w:line="480" w:lineRule="auto"/>
        <w:ind w:firstLine="720"/>
        <w:contextualSpacing/>
        <w:jc w:val="both"/>
        <w:rPr>
          <w:rFonts w:ascii="Arial" w:eastAsia="Times New Roman" w:hAnsi="Arial" w:cs="Arial"/>
          <w:b/>
          <w:bCs/>
          <w:sz w:val="6"/>
          <w:szCs w:val="26"/>
          <w:highlight w:val="yellow"/>
          <w:lang w:val="es-ES_tradnl" w:eastAsia="es-DO"/>
        </w:rPr>
      </w:pPr>
    </w:p>
    <w:p w14:paraId="602AE0D9" w14:textId="29569A52" w:rsidR="009F6A72" w:rsidRDefault="009F6A72" w:rsidP="008C30F4">
      <w:pPr>
        <w:spacing w:line="480" w:lineRule="auto"/>
        <w:ind w:firstLine="720"/>
        <w:contextualSpacing/>
        <w:jc w:val="both"/>
        <w:rPr>
          <w:rFonts w:ascii="Arial" w:eastAsia="Times New Roman" w:hAnsi="Arial" w:cs="Arial"/>
          <w:b/>
          <w:bCs/>
          <w:sz w:val="6"/>
          <w:szCs w:val="26"/>
          <w:highlight w:val="yellow"/>
          <w:lang w:val="es-ES_tradnl" w:eastAsia="es-DO"/>
        </w:rPr>
      </w:pPr>
    </w:p>
    <w:p w14:paraId="7A6AFE9F" w14:textId="77777777" w:rsidR="009F6A72" w:rsidRPr="0094620F" w:rsidRDefault="009F6A72" w:rsidP="008C30F4">
      <w:pPr>
        <w:spacing w:line="480" w:lineRule="auto"/>
        <w:ind w:firstLine="720"/>
        <w:contextualSpacing/>
        <w:jc w:val="both"/>
        <w:rPr>
          <w:rFonts w:ascii="Arial" w:eastAsia="Times New Roman" w:hAnsi="Arial" w:cs="Arial"/>
          <w:b/>
          <w:bCs/>
          <w:sz w:val="6"/>
          <w:szCs w:val="26"/>
          <w:highlight w:val="yellow"/>
          <w:lang w:val="es-ES_tradnl" w:eastAsia="es-DO"/>
        </w:rPr>
      </w:pPr>
    </w:p>
    <w:p w14:paraId="35E4C9B0" w14:textId="77777777" w:rsidR="0094620F" w:rsidRPr="0094620F" w:rsidRDefault="0094620F" w:rsidP="008C30F4">
      <w:pPr>
        <w:jc w:val="center"/>
        <w:rPr>
          <w:rFonts w:ascii="Arial" w:eastAsia="Times New Roman" w:hAnsi="Arial" w:cs="Arial"/>
          <w:b/>
          <w:bCs/>
          <w:sz w:val="6"/>
          <w:szCs w:val="26"/>
          <w:highlight w:val="yellow"/>
          <w:lang w:val="es-ES_tradnl" w:eastAsia="es-DO"/>
        </w:rPr>
      </w:pPr>
    </w:p>
    <w:p w14:paraId="251A338A" w14:textId="77777777" w:rsidR="0094620F" w:rsidRPr="0094620F" w:rsidRDefault="0094620F" w:rsidP="008C30F4">
      <w:pPr>
        <w:jc w:val="center"/>
        <w:rPr>
          <w:rFonts w:ascii="Arial" w:eastAsia="Times New Roman" w:hAnsi="Arial" w:cs="Arial"/>
          <w:b/>
          <w:bCs/>
          <w:sz w:val="6"/>
          <w:szCs w:val="26"/>
          <w:highlight w:val="yellow"/>
          <w:lang w:val="es-ES_tradnl" w:eastAsia="es-DO"/>
        </w:rPr>
      </w:pPr>
    </w:p>
    <w:p w14:paraId="0D8E6AB5" w14:textId="5A924C42" w:rsidR="00B007EB" w:rsidRPr="00B007EB" w:rsidRDefault="00B007EB" w:rsidP="008C30F4">
      <w:pPr>
        <w:keepNext/>
        <w:keepLines/>
        <w:spacing w:before="240" w:line="259" w:lineRule="auto"/>
        <w:outlineLvl w:val="0"/>
        <w:rPr>
          <w:rFonts w:ascii="Times New Roman" w:eastAsia="Times New Roman" w:hAnsi="Times New Roman" w:cs="Times New Roman"/>
          <w:b/>
          <w:color w:val="000000"/>
          <w:sz w:val="32"/>
          <w:szCs w:val="32"/>
          <w:lang w:val="es-DO"/>
        </w:rPr>
      </w:pPr>
      <w:bookmarkStart w:id="12" w:name="_Toc26194668"/>
      <w:r w:rsidRPr="00B007EB">
        <w:rPr>
          <w:rFonts w:ascii="Times New Roman" w:eastAsia="Times New Roman" w:hAnsi="Times New Roman" w:cs="Times New Roman"/>
          <w:b/>
          <w:color w:val="000000"/>
          <w:sz w:val="32"/>
          <w:szCs w:val="32"/>
          <w:lang w:val="es-DO"/>
        </w:rPr>
        <w:lastRenderedPageBreak/>
        <w:t>VII. Proyecciones al Próximo Año</w:t>
      </w:r>
      <w:bookmarkEnd w:id="12"/>
    </w:p>
    <w:p w14:paraId="2BA06471" w14:textId="77777777" w:rsidR="00B007EB" w:rsidRPr="000D0641" w:rsidRDefault="00B007EB" w:rsidP="008C30F4">
      <w:pPr>
        <w:spacing w:line="276" w:lineRule="auto"/>
        <w:rPr>
          <w:rFonts w:ascii="Times New Roman" w:eastAsia="Calibri" w:hAnsi="Times New Roman" w:cs="Times New Roman"/>
          <w:b/>
          <w:lang w:val="es-DO"/>
        </w:rPr>
      </w:pPr>
    </w:p>
    <w:p w14:paraId="433A0FDA" w14:textId="34B1302F" w:rsidR="00B007EB" w:rsidRPr="000D0641" w:rsidRDefault="00B007EB" w:rsidP="008C30F4">
      <w:pPr>
        <w:spacing w:line="480" w:lineRule="auto"/>
        <w:ind w:firstLine="720"/>
        <w:contextualSpacing/>
        <w:jc w:val="both"/>
        <w:rPr>
          <w:rFonts w:ascii="Times New Roman" w:eastAsia="Calibri" w:hAnsi="Times New Roman" w:cs="Times New Roman"/>
          <w:lang w:val="es-DO" w:eastAsia="es-ES"/>
        </w:rPr>
      </w:pPr>
      <w:r w:rsidRPr="000D0641">
        <w:rPr>
          <w:rFonts w:ascii="Times New Roman" w:eastAsia="Calibri" w:hAnsi="Times New Roman" w:cs="Times New Roman"/>
          <w:lang w:val="es-DO" w:eastAsia="es-ES"/>
        </w:rPr>
        <w:t>En la tabla anexa se muestra la proyección del año 2018 al 202</w:t>
      </w:r>
      <w:r w:rsidR="003B0E47">
        <w:rPr>
          <w:rFonts w:ascii="Times New Roman" w:eastAsia="Calibri" w:hAnsi="Times New Roman" w:cs="Times New Roman"/>
          <w:lang w:val="es-DO" w:eastAsia="es-ES"/>
        </w:rPr>
        <w:t>4</w:t>
      </w:r>
      <w:r w:rsidRPr="000D0641">
        <w:rPr>
          <w:rFonts w:ascii="Times New Roman" w:eastAsia="Calibri" w:hAnsi="Times New Roman" w:cs="Times New Roman"/>
          <w:lang w:val="es-DO" w:eastAsia="es-ES"/>
        </w:rPr>
        <w:t xml:space="preserve"> de los indicadores del negocio de </w:t>
      </w:r>
      <w:proofErr w:type="spellStart"/>
      <w:r w:rsidRPr="000D0641">
        <w:rPr>
          <w:rFonts w:ascii="Times New Roman" w:eastAsia="Calibri" w:hAnsi="Times New Roman" w:cs="Times New Roman"/>
          <w:lang w:val="es-DO" w:eastAsia="es-ES"/>
        </w:rPr>
        <w:t>E</w:t>
      </w:r>
      <w:r w:rsidR="00177378" w:rsidRPr="000D0641">
        <w:rPr>
          <w:rFonts w:ascii="Times New Roman" w:eastAsia="Calibri" w:hAnsi="Times New Roman" w:cs="Times New Roman"/>
          <w:lang w:val="es-DO" w:eastAsia="es-ES"/>
        </w:rPr>
        <w:t>desur</w:t>
      </w:r>
      <w:proofErr w:type="spellEnd"/>
      <w:r w:rsidR="00177378" w:rsidRPr="000D0641">
        <w:rPr>
          <w:rFonts w:ascii="Times New Roman" w:eastAsia="Calibri" w:hAnsi="Times New Roman" w:cs="Times New Roman"/>
          <w:lang w:val="es-DO" w:eastAsia="es-ES"/>
        </w:rPr>
        <w:t xml:space="preserve"> </w:t>
      </w:r>
      <w:proofErr w:type="gramStart"/>
      <w:r w:rsidRPr="000D0641">
        <w:rPr>
          <w:rFonts w:ascii="Times New Roman" w:eastAsia="Calibri" w:hAnsi="Times New Roman" w:cs="Times New Roman"/>
          <w:lang w:val="es-DO" w:eastAsia="es-ES"/>
        </w:rPr>
        <w:t>Dominicana</w:t>
      </w:r>
      <w:proofErr w:type="gramEnd"/>
      <w:r w:rsidRPr="000D0641">
        <w:rPr>
          <w:rFonts w:ascii="Times New Roman" w:eastAsia="Calibri" w:hAnsi="Times New Roman" w:cs="Times New Roman"/>
          <w:lang w:val="es-DO" w:eastAsia="es-ES"/>
        </w:rPr>
        <w:t>:</w:t>
      </w:r>
    </w:p>
    <w:p w14:paraId="17C83183" w14:textId="0ED2065D" w:rsidR="001A259C" w:rsidRDefault="001A259C" w:rsidP="001A259C">
      <w:pPr>
        <w:spacing w:line="480" w:lineRule="auto"/>
        <w:jc w:val="both"/>
        <w:rPr>
          <w:rFonts w:ascii="Times New Roman" w:eastAsia="Calibri" w:hAnsi="Times New Roman" w:cs="Times New Roman"/>
          <w:lang w:val="es-DO"/>
        </w:rPr>
      </w:pPr>
      <w:r w:rsidRPr="001A259C">
        <w:rPr>
          <w:noProof/>
          <w:lang w:val="es-DO" w:eastAsia="es-DO"/>
        </w:rPr>
        <w:drawing>
          <wp:inline distT="0" distB="0" distL="0" distR="0" wp14:anchorId="52F2259C" wp14:editId="6F7E6892">
            <wp:extent cx="5359778" cy="1060936"/>
            <wp:effectExtent l="0" t="0" r="0" b="635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2924" cy="1063538"/>
                    </a:xfrm>
                    <a:prstGeom prst="rect">
                      <a:avLst/>
                    </a:prstGeom>
                    <a:noFill/>
                    <a:ln>
                      <a:noFill/>
                    </a:ln>
                  </pic:spPr>
                </pic:pic>
              </a:graphicData>
            </a:graphic>
          </wp:inline>
        </w:drawing>
      </w:r>
      <w:r w:rsidRPr="001A259C">
        <w:rPr>
          <w:noProof/>
          <w:lang w:val="es-DO" w:eastAsia="es-DO"/>
        </w:rPr>
        <w:drawing>
          <wp:inline distT="0" distB="0" distL="0" distR="0" wp14:anchorId="37CFA6EA" wp14:editId="472FC62A">
            <wp:extent cx="5433972" cy="1020864"/>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5057" cy="1034218"/>
                    </a:xfrm>
                    <a:prstGeom prst="rect">
                      <a:avLst/>
                    </a:prstGeom>
                    <a:noFill/>
                    <a:ln>
                      <a:noFill/>
                    </a:ln>
                  </pic:spPr>
                </pic:pic>
              </a:graphicData>
            </a:graphic>
          </wp:inline>
        </w:drawing>
      </w:r>
    </w:p>
    <w:p w14:paraId="6DA3E3AB" w14:textId="77777777" w:rsidR="001A259C" w:rsidRDefault="001A259C" w:rsidP="008C30F4">
      <w:pPr>
        <w:spacing w:line="480" w:lineRule="auto"/>
        <w:jc w:val="both"/>
        <w:rPr>
          <w:rFonts w:ascii="Times New Roman" w:eastAsia="Calibri" w:hAnsi="Times New Roman" w:cs="Times New Roman"/>
          <w:lang w:val="es-DO"/>
        </w:rPr>
      </w:pPr>
    </w:p>
    <w:p w14:paraId="63382BE8" w14:textId="0F55C7ED" w:rsidR="00177378" w:rsidRPr="000D0641" w:rsidRDefault="00177378" w:rsidP="008C30F4">
      <w:pPr>
        <w:spacing w:line="480" w:lineRule="auto"/>
        <w:jc w:val="both"/>
        <w:rPr>
          <w:rFonts w:ascii="Times New Roman" w:eastAsia="Calibri" w:hAnsi="Times New Roman" w:cs="Times New Roman"/>
          <w:lang w:val="es-DO"/>
        </w:rPr>
      </w:pPr>
    </w:p>
    <w:p w14:paraId="257EFF01" w14:textId="0A4A7293" w:rsidR="00B007EB" w:rsidRPr="000D0641" w:rsidRDefault="00B007EB" w:rsidP="008C30F4">
      <w:pPr>
        <w:spacing w:line="276" w:lineRule="auto"/>
        <w:jc w:val="center"/>
        <w:rPr>
          <w:rFonts w:ascii="Calibri" w:eastAsia="Calibri" w:hAnsi="Calibri" w:cs="Times New Roman"/>
          <w:sz w:val="22"/>
          <w:szCs w:val="22"/>
          <w:lang w:val="es-DO"/>
        </w:rPr>
      </w:pPr>
    </w:p>
    <w:p w14:paraId="140996EB" w14:textId="7424FCA3" w:rsidR="00B007EB" w:rsidRPr="000D0641" w:rsidRDefault="00B007EB" w:rsidP="008C30F4">
      <w:pPr>
        <w:spacing w:line="276" w:lineRule="auto"/>
        <w:rPr>
          <w:rFonts w:ascii="Times New Roman" w:eastAsia="Calibri" w:hAnsi="Times New Roman" w:cs="Times New Roman"/>
          <w:b/>
          <w:sz w:val="32"/>
          <w:szCs w:val="32"/>
          <w:lang w:val="es-DO"/>
        </w:rPr>
      </w:pPr>
    </w:p>
    <w:p w14:paraId="7C4A226C" w14:textId="50DAE07E" w:rsidR="00CD427B" w:rsidRPr="000D0641" w:rsidRDefault="00CD427B" w:rsidP="008C30F4">
      <w:pPr>
        <w:spacing w:line="276" w:lineRule="auto"/>
        <w:rPr>
          <w:rFonts w:ascii="Times New Roman" w:eastAsia="Calibri" w:hAnsi="Times New Roman" w:cs="Times New Roman"/>
          <w:b/>
          <w:sz w:val="32"/>
          <w:szCs w:val="32"/>
          <w:lang w:val="es-DO"/>
        </w:rPr>
      </w:pPr>
    </w:p>
    <w:p w14:paraId="086F985E" w14:textId="77777777" w:rsidR="00CD427B" w:rsidRPr="000D0641" w:rsidRDefault="00CD427B" w:rsidP="008C30F4">
      <w:pPr>
        <w:spacing w:line="276" w:lineRule="auto"/>
        <w:rPr>
          <w:rFonts w:ascii="Times New Roman" w:eastAsia="Calibri" w:hAnsi="Times New Roman" w:cs="Times New Roman"/>
          <w:b/>
          <w:sz w:val="32"/>
          <w:szCs w:val="32"/>
          <w:lang w:val="es-DO"/>
        </w:rPr>
      </w:pPr>
    </w:p>
    <w:p w14:paraId="4EEF68C5" w14:textId="77777777" w:rsidR="00B007EB" w:rsidRPr="00B007EB" w:rsidRDefault="00B007EB" w:rsidP="008C30F4">
      <w:pPr>
        <w:keepNext/>
        <w:keepLines/>
        <w:spacing w:before="240" w:line="259" w:lineRule="auto"/>
        <w:outlineLvl w:val="0"/>
        <w:rPr>
          <w:rFonts w:ascii="Times New Roman" w:eastAsia="Times New Roman" w:hAnsi="Times New Roman" w:cs="Times New Roman"/>
          <w:b/>
          <w:color w:val="000000"/>
          <w:sz w:val="32"/>
          <w:szCs w:val="32"/>
          <w:lang w:val="es-DO"/>
        </w:rPr>
      </w:pPr>
      <w:bookmarkStart w:id="13" w:name="_Toc26194669"/>
      <w:r w:rsidRPr="00B007EB">
        <w:rPr>
          <w:rFonts w:ascii="Times New Roman" w:eastAsia="Times New Roman" w:hAnsi="Times New Roman" w:cs="Times New Roman"/>
          <w:b/>
          <w:color w:val="000000"/>
          <w:sz w:val="32"/>
          <w:szCs w:val="32"/>
          <w:lang w:val="es-DO"/>
        </w:rPr>
        <w:t>VIII. Anexos</w:t>
      </w:r>
      <w:bookmarkEnd w:id="13"/>
    </w:p>
    <w:p w14:paraId="51933EA2" w14:textId="77777777" w:rsidR="00B007EB" w:rsidRPr="00B007EB" w:rsidRDefault="00B007EB" w:rsidP="008C30F4">
      <w:pPr>
        <w:spacing w:line="480" w:lineRule="auto"/>
        <w:ind w:firstLine="720"/>
        <w:jc w:val="both"/>
        <w:rPr>
          <w:rFonts w:ascii="Times New Roman" w:eastAsia="Calibri" w:hAnsi="Times New Roman" w:cs="Times New Roman"/>
          <w:lang w:val="es-DO"/>
        </w:rPr>
      </w:pPr>
    </w:p>
    <w:p w14:paraId="0351D9A8" w14:textId="3E57E3A9" w:rsidR="00B007EB" w:rsidRDefault="00B007EB" w:rsidP="008C30F4">
      <w:pPr>
        <w:pStyle w:val="Ttulo1"/>
      </w:pPr>
    </w:p>
    <w:p w14:paraId="45923B67" w14:textId="0B901B3B" w:rsidR="006F11FD" w:rsidRDefault="006F11FD" w:rsidP="008C30F4">
      <w:pPr>
        <w:jc w:val="both"/>
      </w:pPr>
    </w:p>
    <w:sectPr w:rsidR="006F11FD" w:rsidSect="00C9486C">
      <w:pgSz w:w="12240" w:h="15840" w:code="1"/>
      <w:pgMar w:top="1440" w:right="216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29EF4" w14:textId="77777777" w:rsidR="002F3861" w:rsidRDefault="002F3861" w:rsidP="006F11FD">
      <w:r>
        <w:separator/>
      </w:r>
    </w:p>
  </w:endnote>
  <w:endnote w:type="continuationSeparator" w:id="0">
    <w:p w14:paraId="5945D77C" w14:textId="77777777" w:rsidR="002F3861" w:rsidRDefault="002F3861" w:rsidP="006F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 w:name="la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296320"/>
      <w:docPartObj>
        <w:docPartGallery w:val="Page Numbers (Bottom of Page)"/>
        <w:docPartUnique/>
      </w:docPartObj>
    </w:sdtPr>
    <w:sdtEndPr/>
    <w:sdtContent>
      <w:p w14:paraId="0820AC2E" w14:textId="3F7DEA01" w:rsidR="00AC195C" w:rsidRDefault="00AC195C">
        <w:pPr>
          <w:pStyle w:val="Piedepgina"/>
        </w:pPr>
        <w:r>
          <w:rPr>
            <w:noProof/>
            <w:lang w:val="es-DO" w:eastAsia="es-DO"/>
          </w:rPr>
          <mc:AlternateContent>
            <mc:Choice Requires="wps">
              <w:drawing>
                <wp:anchor distT="0" distB="0" distL="114300" distR="114300" simplePos="0" relativeHeight="251661312" behindDoc="0" locked="0" layoutInCell="1" allowOverlap="1" wp14:anchorId="3F956370" wp14:editId="3B490379">
                  <wp:simplePos x="0" y="0"/>
                  <wp:positionH relativeFrom="rightMargin">
                    <wp:align>center</wp:align>
                  </wp:positionH>
                  <wp:positionV relativeFrom="bottomMargin">
                    <wp:align>top</wp:align>
                  </wp:positionV>
                  <wp:extent cx="762000" cy="895350"/>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79D5B62F" w:rsidR="00AC195C" w:rsidRPr="00D460EC" w:rsidRDefault="00AC195C">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158B9" w:rsidRPr="005158B9">
                                        <w:rPr>
                                          <w:rFonts w:asciiTheme="majorHAnsi" w:eastAsiaTheme="majorEastAsia" w:hAnsiTheme="majorHAnsi" w:cstheme="majorBidi"/>
                                          <w:noProof/>
                                          <w:sz w:val="24"/>
                                          <w:szCs w:val="24"/>
                                        </w:rPr>
                                        <w:t>3</w:t>
                                      </w:r>
                                      <w:r w:rsidRPr="00D460EC">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6370" id="Rectángulo 6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Fl3VAYsCAAAJBQAADgAAAAAAAAAAAAAAAAAuAgAAZHJzL2Uyb0RvYy54bWxQSwECLQAUAAYACAAA&#10;ACEAbNUf09kAAAAFAQAADwAAAAAAAAAAAAAAAADlBAAAZHJzL2Rvd25yZXYueG1sUEsFBgAAAAAE&#10;AAQA8wAAAOsFAAAAAA==&#10;" stroked="f">
                  <v:textbo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79D5B62F" w:rsidR="00AC195C" w:rsidRPr="00D460EC" w:rsidRDefault="00AC195C">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158B9" w:rsidRPr="005158B9">
                                  <w:rPr>
                                    <w:rFonts w:asciiTheme="majorHAnsi" w:eastAsiaTheme="majorEastAsia" w:hAnsiTheme="majorHAnsi" w:cstheme="majorBidi"/>
                                    <w:noProof/>
                                    <w:sz w:val="24"/>
                                    <w:szCs w:val="24"/>
                                  </w:rPr>
                                  <w:t>3</w:t>
                                </w:r>
                                <w:r w:rsidRPr="00D460EC">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C1010" w14:textId="77777777" w:rsidR="002F3861" w:rsidRDefault="002F3861" w:rsidP="006F11FD">
      <w:r>
        <w:separator/>
      </w:r>
    </w:p>
  </w:footnote>
  <w:footnote w:type="continuationSeparator" w:id="0">
    <w:p w14:paraId="60CDB604" w14:textId="77777777" w:rsidR="002F3861" w:rsidRDefault="002F3861" w:rsidP="006F1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B16C3" w14:textId="3D970BFC" w:rsidR="00AC195C" w:rsidRDefault="00AC195C">
    <w:pPr>
      <w:pStyle w:val="Encabezado"/>
    </w:pPr>
    <w:r w:rsidRPr="006F11FD">
      <w:rPr>
        <w:noProof/>
        <w:lang w:val="es-DO" w:eastAsia="es-DO"/>
      </w:rPr>
      <w:drawing>
        <wp:anchor distT="0" distB="0" distL="114300" distR="114300" simplePos="0" relativeHeight="251659264" behindDoc="1" locked="0" layoutInCell="1" allowOverlap="1" wp14:anchorId="53E8A454" wp14:editId="6C90E5B0">
          <wp:simplePos x="0" y="0"/>
          <wp:positionH relativeFrom="page">
            <wp:align>left</wp:align>
          </wp:positionH>
          <wp:positionV relativeFrom="paragraph">
            <wp:posOffset>-446405</wp:posOffset>
          </wp:positionV>
          <wp:extent cx="1832196" cy="2092322"/>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32196" cy="20923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35E7"/>
    <w:multiLevelType w:val="hybridMultilevel"/>
    <w:tmpl w:val="20A251E2"/>
    <w:lvl w:ilvl="0" w:tplc="1C0A0003">
      <w:start w:val="1"/>
      <w:numFmt w:val="bullet"/>
      <w:lvlText w:val="o"/>
      <w:lvlJc w:val="left"/>
      <w:pPr>
        <w:ind w:left="1800" w:hanging="360"/>
      </w:pPr>
      <w:rPr>
        <w:rFonts w:ascii="Courier New" w:hAnsi="Courier New" w:cs="Courier New" w:hint="default"/>
        <w:color w:val="auto"/>
        <w:lang w:val="es-ES"/>
      </w:rPr>
    </w:lvl>
    <w:lvl w:ilvl="1" w:tplc="1C0A0003">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 w15:restartNumberingAfterBreak="0">
    <w:nsid w:val="05D02FEB"/>
    <w:multiLevelType w:val="hybridMultilevel"/>
    <w:tmpl w:val="EAE4D5AE"/>
    <w:lvl w:ilvl="0" w:tplc="2C1A5C8E">
      <w:start w:val="1"/>
      <w:numFmt w:val="lowerRoman"/>
      <w:pStyle w:val="Ttulo41"/>
      <w:lvlText w:val="%1."/>
      <w:lvlJc w:val="right"/>
      <w:pPr>
        <w:ind w:left="720" w:hanging="360"/>
      </w:pPr>
      <w:rPr>
        <w:rFonts w:ascii="Times New Roman" w:hAnsi="Times New Roman"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15:restartNumberingAfterBreak="0">
    <w:nsid w:val="06603410"/>
    <w:multiLevelType w:val="hybridMultilevel"/>
    <w:tmpl w:val="1BBE8684"/>
    <w:lvl w:ilvl="0" w:tplc="1C0A0003">
      <w:start w:val="1"/>
      <w:numFmt w:val="bullet"/>
      <w:lvlText w:val="o"/>
      <w:lvlJc w:val="left"/>
      <w:pPr>
        <w:ind w:left="1724" w:hanging="360"/>
      </w:pPr>
      <w:rPr>
        <w:rFonts w:ascii="Courier New" w:hAnsi="Courier New" w:cs="Courier New" w:hint="default"/>
        <w:color w:val="auto"/>
        <w:lang w:val="es-ES"/>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 w15:restartNumberingAfterBreak="0">
    <w:nsid w:val="084A2CC8"/>
    <w:multiLevelType w:val="hybridMultilevel"/>
    <w:tmpl w:val="050CF526"/>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A6575"/>
    <w:multiLevelType w:val="hybridMultilevel"/>
    <w:tmpl w:val="225CA3A6"/>
    <w:lvl w:ilvl="0" w:tplc="1C0A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 w15:restartNumberingAfterBreak="0">
    <w:nsid w:val="178321E2"/>
    <w:multiLevelType w:val="hybridMultilevel"/>
    <w:tmpl w:val="0F08040C"/>
    <w:lvl w:ilvl="0" w:tplc="933271BE">
      <w:numFmt w:val="bullet"/>
      <w:lvlText w:val="□"/>
      <w:lvlJc w:val="right"/>
      <w:pPr>
        <w:ind w:left="2160" w:hanging="360"/>
      </w:pPr>
      <w:rPr>
        <w:rFonts w:ascii="Times New Roman" w:eastAsia="Calibri" w:hAnsi="Times New Roman" w:cs="Times New Roman" w:hint="default"/>
        <w:color w:val="auto"/>
        <w:lang w:val="es-ES"/>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6" w15:restartNumberingAfterBreak="0">
    <w:nsid w:val="1C8978C1"/>
    <w:multiLevelType w:val="hybridMultilevel"/>
    <w:tmpl w:val="CF2A17B4"/>
    <w:lvl w:ilvl="0" w:tplc="1C0A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CA68D7"/>
    <w:multiLevelType w:val="hybridMultilevel"/>
    <w:tmpl w:val="BAC48BB6"/>
    <w:lvl w:ilvl="0" w:tplc="1C0A0003">
      <w:start w:val="1"/>
      <w:numFmt w:val="bullet"/>
      <w:lvlText w:val="o"/>
      <w:lvlJc w:val="left"/>
      <w:pPr>
        <w:ind w:left="1440" w:hanging="360"/>
      </w:pPr>
      <w:rPr>
        <w:rFonts w:ascii="Courier New" w:hAnsi="Courier New" w:cs="Courier New" w:hint="default"/>
        <w:color w:val="auto"/>
        <w:lang w:val="es-ES"/>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8" w15:restartNumberingAfterBreak="0">
    <w:nsid w:val="27B61BFF"/>
    <w:multiLevelType w:val="hybridMultilevel"/>
    <w:tmpl w:val="631465A4"/>
    <w:lvl w:ilvl="0" w:tplc="1C0A0003">
      <w:start w:val="1"/>
      <w:numFmt w:val="bullet"/>
      <w:lvlText w:val="o"/>
      <w:lvlJc w:val="left"/>
      <w:pPr>
        <w:ind w:left="1440" w:hanging="360"/>
      </w:pPr>
      <w:rPr>
        <w:rFonts w:ascii="Courier New" w:hAnsi="Courier New" w:cs="Courier New" w:hint="default"/>
      </w:rPr>
    </w:lvl>
    <w:lvl w:ilvl="1" w:tplc="1C0A0003">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15:restartNumberingAfterBreak="0">
    <w:nsid w:val="2FE761EF"/>
    <w:multiLevelType w:val="hybridMultilevel"/>
    <w:tmpl w:val="A8E0097E"/>
    <w:lvl w:ilvl="0" w:tplc="1C0A0003">
      <w:start w:val="1"/>
      <w:numFmt w:val="bullet"/>
      <w:lvlText w:val="o"/>
      <w:lvlJc w:val="left"/>
      <w:pPr>
        <w:ind w:left="2160" w:hanging="360"/>
      </w:pPr>
      <w:rPr>
        <w:rFonts w:ascii="Courier New" w:hAnsi="Courier New" w:cs="Courier New" w:hint="default"/>
        <w:color w:val="auto"/>
        <w:lang w:val="es-ES"/>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0" w15:restartNumberingAfterBreak="0">
    <w:nsid w:val="31D9010D"/>
    <w:multiLevelType w:val="hybridMultilevel"/>
    <w:tmpl w:val="EA16EAA6"/>
    <w:lvl w:ilvl="0" w:tplc="1C0A0003">
      <w:start w:val="1"/>
      <w:numFmt w:val="bullet"/>
      <w:lvlText w:val="o"/>
      <w:lvlJc w:val="left"/>
      <w:pPr>
        <w:ind w:left="1080" w:hanging="360"/>
      </w:pPr>
      <w:rPr>
        <w:rFonts w:ascii="Courier New" w:hAnsi="Courier New" w:cs="Courier New" w:hint="default"/>
        <w:color w:val="auto"/>
        <w:lang w:val="es-ES"/>
      </w:rPr>
    </w:lvl>
    <w:lvl w:ilvl="1" w:tplc="0409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1B78E0"/>
    <w:multiLevelType w:val="hybridMultilevel"/>
    <w:tmpl w:val="DFE6283A"/>
    <w:lvl w:ilvl="0" w:tplc="1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7290A"/>
    <w:multiLevelType w:val="hybridMultilevel"/>
    <w:tmpl w:val="59AC99C2"/>
    <w:lvl w:ilvl="0" w:tplc="144E66A2">
      <w:numFmt w:val="bullet"/>
      <w:lvlText w:val="-"/>
      <w:lvlJc w:val="left"/>
      <w:pPr>
        <w:ind w:left="1080" w:hanging="360"/>
      </w:pPr>
      <w:rPr>
        <w:rFonts w:ascii="Calibri" w:eastAsiaTheme="minorHAnsi" w:hAnsi="Calibri" w:cs="Calibri" w:hint="default"/>
      </w:rPr>
    </w:lvl>
    <w:lvl w:ilvl="1" w:tplc="1C0A0003">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3" w15:restartNumberingAfterBreak="0">
    <w:nsid w:val="3A4A6C9D"/>
    <w:multiLevelType w:val="hybridMultilevel"/>
    <w:tmpl w:val="3AD0C9DE"/>
    <w:lvl w:ilvl="0" w:tplc="1C0A0017">
      <w:start w:val="1"/>
      <w:numFmt w:val="lowerLetter"/>
      <w:lvlText w:val="%1)"/>
      <w:lvlJc w:val="left"/>
      <w:pPr>
        <w:ind w:left="720" w:hanging="360"/>
      </w:pPr>
    </w:lvl>
    <w:lvl w:ilvl="1" w:tplc="1C0A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0A42D1"/>
    <w:multiLevelType w:val="hybridMultilevel"/>
    <w:tmpl w:val="103C5096"/>
    <w:lvl w:ilvl="0" w:tplc="1C0A0003">
      <w:start w:val="1"/>
      <w:numFmt w:val="bullet"/>
      <w:lvlText w:val="o"/>
      <w:lvlJc w:val="left"/>
      <w:pPr>
        <w:ind w:left="1080" w:hanging="360"/>
      </w:pPr>
      <w:rPr>
        <w:rFonts w:ascii="Courier New" w:hAnsi="Courier New" w:cs="Courier New" w:hint="default"/>
        <w:color w:val="auto"/>
        <w:lang w:val="es-ES"/>
      </w:rPr>
    </w:lvl>
    <w:lvl w:ilvl="1" w:tplc="0409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0F1185"/>
    <w:multiLevelType w:val="hybridMultilevel"/>
    <w:tmpl w:val="B9AA1DC8"/>
    <w:lvl w:ilvl="0" w:tplc="1C0A001B">
      <w:start w:val="1"/>
      <w:numFmt w:val="lowerRoman"/>
      <w:lvlText w:val="%1."/>
      <w:lvlJc w:val="righ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6" w15:restartNumberingAfterBreak="0">
    <w:nsid w:val="3F4D23D3"/>
    <w:multiLevelType w:val="hybridMultilevel"/>
    <w:tmpl w:val="2C0080D2"/>
    <w:lvl w:ilvl="0" w:tplc="1C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3638EF"/>
    <w:multiLevelType w:val="hybridMultilevel"/>
    <w:tmpl w:val="001465EA"/>
    <w:lvl w:ilvl="0" w:tplc="0C0A000F">
      <w:start w:val="1"/>
      <w:numFmt w:val="decimal"/>
      <w:lvlText w:val="%1."/>
      <w:lvlJc w:val="left"/>
      <w:pPr>
        <w:ind w:left="1146" w:hanging="360"/>
      </w:pPr>
    </w:lvl>
    <w:lvl w:ilvl="1" w:tplc="E65292CC">
      <w:start w:val="1"/>
      <w:numFmt w:val="lowerRoman"/>
      <w:lvlText w:val="%2."/>
      <w:lvlJc w:val="right"/>
      <w:pPr>
        <w:ind w:left="1866" w:hanging="360"/>
      </w:pPr>
      <w:rPr>
        <w:rFonts w:hint="default"/>
        <w:color w:val="auto"/>
      </w:rPr>
    </w:lvl>
    <w:lvl w:ilvl="2" w:tplc="738E8D62">
      <w:numFmt w:val="bullet"/>
      <w:lvlText w:val="•"/>
      <w:lvlJc w:val="left"/>
      <w:pPr>
        <w:ind w:left="2766" w:hanging="360"/>
      </w:pPr>
      <w:rPr>
        <w:rFonts w:ascii="Times New Roman" w:eastAsia="Calibri" w:hAnsi="Times New Roman" w:cs="Times New Roman" w:hint="default"/>
      </w:r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15:restartNumberingAfterBreak="0">
    <w:nsid w:val="4A3F2867"/>
    <w:multiLevelType w:val="hybridMultilevel"/>
    <w:tmpl w:val="27344F3E"/>
    <w:lvl w:ilvl="0" w:tplc="1C0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E365E"/>
    <w:multiLevelType w:val="hybridMultilevel"/>
    <w:tmpl w:val="DF4CE59C"/>
    <w:lvl w:ilvl="0" w:tplc="1C0A0003">
      <w:start w:val="1"/>
      <w:numFmt w:val="bullet"/>
      <w:lvlText w:val="o"/>
      <w:lvlJc w:val="left"/>
      <w:pPr>
        <w:ind w:left="1080" w:hanging="360"/>
      </w:pPr>
      <w:rPr>
        <w:rFonts w:ascii="Courier New" w:hAnsi="Courier New" w:cs="Courier New" w:hint="default"/>
        <w:color w:val="auto"/>
        <w:lang w:val="es-ES"/>
      </w:rPr>
    </w:lvl>
    <w:lvl w:ilvl="1" w:tplc="0409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CA7935"/>
    <w:multiLevelType w:val="hybridMultilevel"/>
    <w:tmpl w:val="8C844E40"/>
    <w:lvl w:ilvl="0" w:tplc="1C0A0003">
      <w:start w:val="1"/>
      <w:numFmt w:val="bullet"/>
      <w:lvlText w:val="o"/>
      <w:lvlJc w:val="left"/>
      <w:pPr>
        <w:ind w:left="1080" w:hanging="360"/>
      </w:pPr>
      <w:rPr>
        <w:rFonts w:ascii="Courier New" w:hAnsi="Courier New" w:cs="Courier New" w:hint="default"/>
        <w:color w:val="auto"/>
        <w:lang w:val="es-ES"/>
      </w:rPr>
    </w:lvl>
    <w:lvl w:ilvl="1" w:tplc="0409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5155041"/>
    <w:multiLevelType w:val="hybridMultilevel"/>
    <w:tmpl w:val="3146C684"/>
    <w:lvl w:ilvl="0" w:tplc="1C0A0003">
      <w:start w:val="1"/>
      <w:numFmt w:val="bullet"/>
      <w:lvlText w:val="o"/>
      <w:lvlJc w:val="left"/>
      <w:pPr>
        <w:ind w:left="1724" w:hanging="360"/>
      </w:pPr>
      <w:rPr>
        <w:rFonts w:ascii="Courier New" w:hAnsi="Courier New" w:cs="Courier New" w:hint="default"/>
        <w:color w:val="auto"/>
        <w:lang w:val="es-ES"/>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2" w15:restartNumberingAfterBreak="0">
    <w:nsid w:val="56665F39"/>
    <w:multiLevelType w:val="hybridMultilevel"/>
    <w:tmpl w:val="C8CE40E2"/>
    <w:lvl w:ilvl="0" w:tplc="0C0A000F">
      <w:start w:val="1"/>
      <w:numFmt w:val="decimal"/>
      <w:lvlText w:val="%1."/>
      <w:lvlJc w:val="left"/>
      <w:pPr>
        <w:ind w:left="1146" w:hanging="360"/>
      </w:pPr>
    </w:lvl>
    <w:lvl w:ilvl="1" w:tplc="1C0A001B">
      <w:start w:val="1"/>
      <w:numFmt w:val="lowerRoman"/>
      <w:lvlText w:val="%2."/>
      <w:lvlJc w:val="right"/>
      <w:pPr>
        <w:ind w:left="1866" w:hanging="360"/>
      </w:pPr>
    </w:lvl>
    <w:lvl w:ilvl="2" w:tplc="738E8D62">
      <w:numFmt w:val="bullet"/>
      <w:lvlText w:val="•"/>
      <w:lvlJc w:val="left"/>
      <w:pPr>
        <w:ind w:left="2766" w:hanging="360"/>
      </w:pPr>
      <w:rPr>
        <w:rFonts w:ascii="Times New Roman" w:eastAsia="Calibri" w:hAnsi="Times New Roman" w:cs="Times New Roman" w:hint="default"/>
      </w:r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3" w15:restartNumberingAfterBreak="0">
    <w:nsid w:val="5917184E"/>
    <w:multiLevelType w:val="hybridMultilevel"/>
    <w:tmpl w:val="551441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ABB12CC"/>
    <w:multiLevelType w:val="hybridMultilevel"/>
    <w:tmpl w:val="84B0E05A"/>
    <w:lvl w:ilvl="0" w:tplc="1C0A0003">
      <w:start w:val="1"/>
      <w:numFmt w:val="bullet"/>
      <w:lvlText w:val="o"/>
      <w:lvlJc w:val="left"/>
      <w:pPr>
        <w:ind w:left="1080" w:hanging="360"/>
      </w:pPr>
      <w:rPr>
        <w:rFonts w:ascii="Courier New" w:hAnsi="Courier New" w:cs="Courier New" w:hint="default"/>
        <w:color w:val="auto"/>
        <w:lang w:val="es-ES"/>
      </w:rPr>
    </w:lvl>
    <w:lvl w:ilvl="1" w:tplc="0409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752699"/>
    <w:multiLevelType w:val="hybridMultilevel"/>
    <w:tmpl w:val="09CC2064"/>
    <w:lvl w:ilvl="0" w:tplc="0409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7A3045A5"/>
    <w:multiLevelType w:val="hybridMultilevel"/>
    <w:tmpl w:val="FFEA3C08"/>
    <w:lvl w:ilvl="0" w:tplc="1C0A0005">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E8D392C"/>
    <w:multiLevelType w:val="hybridMultilevel"/>
    <w:tmpl w:val="49025E70"/>
    <w:lvl w:ilvl="0" w:tplc="144E66A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
  </w:num>
  <w:num w:numId="3">
    <w:abstractNumId w:val="25"/>
  </w:num>
  <w:num w:numId="4">
    <w:abstractNumId w:val="13"/>
  </w:num>
  <w:num w:numId="5">
    <w:abstractNumId w:val="3"/>
  </w:num>
  <w:num w:numId="6">
    <w:abstractNumId w:val="11"/>
  </w:num>
  <w:num w:numId="7">
    <w:abstractNumId w:val="26"/>
  </w:num>
  <w:num w:numId="8">
    <w:abstractNumId w:val="5"/>
  </w:num>
  <w:num w:numId="9">
    <w:abstractNumId w:val="4"/>
  </w:num>
  <w:num w:numId="10">
    <w:abstractNumId w:val="15"/>
  </w:num>
  <w:num w:numId="11">
    <w:abstractNumId w:val="17"/>
  </w:num>
  <w:num w:numId="12">
    <w:abstractNumId w:val="12"/>
  </w:num>
  <w:num w:numId="13">
    <w:abstractNumId w:val="16"/>
  </w:num>
  <w:num w:numId="14">
    <w:abstractNumId w:val="27"/>
  </w:num>
  <w:num w:numId="15">
    <w:abstractNumId w:val="18"/>
  </w:num>
  <w:num w:numId="16">
    <w:abstractNumId w:val="24"/>
  </w:num>
  <w:num w:numId="17">
    <w:abstractNumId w:val="10"/>
  </w:num>
  <w:num w:numId="18">
    <w:abstractNumId w:val="14"/>
  </w:num>
  <w:num w:numId="19">
    <w:abstractNumId w:val="19"/>
  </w:num>
  <w:num w:numId="20">
    <w:abstractNumId w:val="20"/>
  </w:num>
  <w:num w:numId="21">
    <w:abstractNumId w:val="2"/>
  </w:num>
  <w:num w:numId="22">
    <w:abstractNumId w:val="21"/>
  </w:num>
  <w:num w:numId="23">
    <w:abstractNumId w:val="8"/>
  </w:num>
  <w:num w:numId="24">
    <w:abstractNumId w:val="0"/>
  </w:num>
  <w:num w:numId="25">
    <w:abstractNumId w:val="9"/>
  </w:num>
  <w:num w:numId="26">
    <w:abstractNumId w:val="7"/>
  </w:num>
  <w:num w:numId="27">
    <w:abstractNumId w:val="6"/>
  </w:num>
  <w:num w:numId="2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FD"/>
    <w:rsid w:val="00001EA8"/>
    <w:rsid w:val="00002FC6"/>
    <w:rsid w:val="000032BE"/>
    <w:rsid w:val="000076E0"/>
    <w:rsid w:val="00013B4F"/>
    <w:rsid w:val="00016F9A"/>
    <w:rsid w:val="00022C83"/>
    <w:rsid w:val="0002706F"/>
    <w:rsid w:val="00034F59"/>
    <w:rsid w:val="000405D5"/>
    <w:rsid w:val="00045B4F"/>
    <w:rsid w:val="000503D4"/>
    <w:rsid w:val="00066E95"/>
    <w:rsid w:val="00072DF2"/>
    <w:rsid w:val="00076437"/>
    <w:rsid w:val="00082A88"/>
    <w:rsid w:val="000830EC"/>
    <w:rsid w:val="00097463"/>
    <w:rsid w:val="000A51F0"/>
    <w:rsid w:val="000B0789"/>
    <w:rsid w:val="000B0E58"/>
    <w:rsid w:val="000B3732"/>
    <w:rsid w:val="000B4F08"/>
    <w:rsid w:val="000B622A"/>
    <w:rsid w:val="000C189A"/>
    <w:rsid w:val="000C2089"/>
    <w:rsid w:val="000D0641"/>
    <w:rsid w:val="000D2527"/>
    <w:rsid w:val="000D5097"/>
    <w:rsid w:val="000E09E6"/>
    <w:rsid w:val="000E19EF"/>
    <w:rsid w:val="000F17DE"/>
    <w:rsid w:val="0010269C"/>
    <w:rsid w:val="00102A3C"/>
    <w:rsid w:val="001041FC"/>
    <w:rsid w:val="00114D31"/>
    <w:rsid w:val="00115698"/>
    <w:rsid w:val="0013173E"/>
    <w:rsid w:val="001319D9"/>
    <w:rsid w:val="00132AE5"/>
    <w:rsid w:val="00133C58"/>
    <w:rsid w:val="001371B8"/>
    <w:rsid w:val="001400E7"/>
    <w:rsid w:val="00140136"/>
    <w:rsid w:val="00142663"/>
    <w:rsid w:val="00146D90"/>
    <w:rsid w:val="00147F73"/>
    <w:rsid w:val="00153E9D"/>
    <w:rsid w:val="001632D0"/>
    <w:rsid w:val="00165D90"/>
    <w:rsid w:val="00166A48"/>
    <w:rsid w:val="00177378"/>
    <w:rsid w:val="00180835"/>
    <w:rsid w:val="00182134"/>
    <w:rsid w:val="00192609"/>
    <w:rsid w:val="001962F9"/>
    <w:rsid w:val="00196C28"/>
    <w:rsid w:val="00197C39"/>
    <w:rsid w:val="001A07B8"/>
    <w:rsid w:val="001A259C"/>
    <w:rsid w:val="001A5B94"/>
    <w:rsid w:val="001B1D45"/>
    <w:rsid w:val="001B3C0D"/>
    <w:rsid w:val="001D1752"/>
    <w:rsid w:val="001D4CF9"/>
    <w:rsid w:val="001D7764"/>
    <w:rsid w:val="001E47F9"/>
    <w:rsid w:val="002001A6"/>
    <w:rsid w:val="0021233A"/>
    <w:rsid w:val="00213246"/>
    <w:rsid w:val="00213758"/>
    <w:rsid w:val="00227631"/>
    <w:rsid w:val="00230157"/>
    <w:rsid w:val="00235DE7"/>
    <w:rsid w:val="0023708B"/>
    <w:rsid w:val="002401E1"/>
    <w:rsid w:val="00261201"/>
    <w:rsid w:val="002640C7"/>
    <w:rsid w:val="00275192"/>
    <w:rsid w:val="00291698"/>
    <w:rsid w:val="002A4F71"/>
    <w:rsid w:val="002A5300"/>
    <w:rsid w:val="002C7776"/>
    <w:rsid w:val="002D3C62"/>
    <w:rsid w:val="002E13BE"/>
    <w:rsid w:val="002E3356"/>
    <w:rsid w:val="002E53C3"/>
    <w:rsid w:val="002E7DC5"/>
    <w:rsid w:val="002F3861"/>
    <w:rsid w:val="003008CE"/>
    <w:rsid w:val="00306950"/>
    <w:rsid w:val="00333DC8"/>
    <w:rsid w:val="003412E6"/>
    <w:rsid w:val="00344E5B"/>
    <w:rsid w:val="00351373"/>
    <w:rsid w:val="0036532E"/>
    <w:rsid w:val="0038053C"/>
    <w:rsid w:val="003860FB"/>
    <w:rsid w:val="00392BB5"/>
    <w:rsid w:val="003A1E1F"/>
    <w:rsid w:val="003B0E47"/>
    <w:rsid w:val="003B2CC0"/>
    <w:rsid w:val="003B2F8C"/>
    <w:rsid w:val="003B3B98"/>
    <w:rsid w:val="003B7367"/>
    <w:rsid w:val="003C34AD"/>
    <w:rsid w:val="003E3069"/>
    <w:rsid w:val="003E4878"/>
    <w:rsid w:val="003E488A"/>
    <w:rsid w:val="003E50C3"/>
    <w:rsid w:val="003E5968"/>
    <w:rsid w:val="003F0CA1"/>
    <w:rsid w:val="003F1943"/>
    <w:rsid w:val="003F76D2"/>
    <w:rsid w:val="004031B9"/>
    <w:rsid w:val="00404788"/>
    <w:rsid w:val="00405037"/>
    <w:rsid w:val="0040703F"/>
    <w:rsid w:val="00410D3A"/>
    <w:rsid w:val="00412365"/>
    <w:rsid w:val="00414564"/>
    <w:rsid w:val="00423B59"/>
    <w:rsid w:val="0042728A"/>
    <w:rsid w:val="00427755"/>
    <w:rsid w:val="004319B1"/>
    <w:rsid w:val="00432A70"/>
    <w:rsid w:val="0043636A"/>
    <w:rsid w:val="004409A1"/>
    <w:rsid w:val="00446CDF"/>
    <w:rsid w:val="0045445D"/>
    <w:rsid w:val="00454694"/>
    <w:rsid w:val="0045571F"/>
    <w:rsid w:val="00456E50"/>
    <w:rsid w:val="004576D2"/>
    <w:rsid w:val="00461079"/>
    <w:rsid w:val="00464B35"/>
    <w:rsid w:val="0048356A"/>
    <w:rsid w:val="00483E6C"/>
    <w:rsid w:val="004930FC"/>
    <w:rsid w:val="00493D91"/>
    <w:rsid w:val="0049641D"/>
    <w:rsid w:val="004A0762"/>
    <w:rsid w:val="004A7848"/>
    <w:rsid w:val="004C4B70"/>
    <w:rsid w:val="004C5DC6"/>
    <w:rsid w:val="004C7129"/>
    <w:rsid w:val="004D690A"/>
    <w:rsid w:val="004D7498"/>
    <w:rsid w:val="004E37B3"/>
    <w:rsid w:val="004F2927"/>
    <w:rsid w:val="004F47F2"/>
    <w:rsid w:val="00507AC0"/>
    <w:rsid w:val="005122B6"/>
    <w:rsid w:val="005158B9"/>
    <w:rsid w:val="00526226"/>
    <w:rsid w:val="0052669A"/>
    <w:rsid w:val="00531E5C"/>
    <w:rsid w:val="0053265D"/>
    <w:rsid w:val="005334EA"/>
    <w:rsid w:val="00536310"/>
    <w:rsid w:val="0054397D"/>
    <w:rsid w:val="0054733C"/>
    <w:rsid w:val="00550D54"/>
    <w:rsid w:val="00551226"/>
    <w:rsid w:val="00557BBC"/>
    <w:rsid w:val="00566C0F"/>
    <w:rsid w:val="0057168E"/>
    <w:rsid w:val="005863FB"/>
    <w:rsid w:val="005909B9"/>
    <w:rsid w:val="00591E7D"/>
    <w:rsid w:val="005A4133"/>
    <w:rsid w:val="005A5DC1"/>
    <w:rsid w:val="005D0D23"/>
    <w:rsid w:val="005D0DBA"/>
    <w:rsid w:val="005E0DB9"/>
    <w:rsid w:val="005E57A6"/>
    <w:rsid w:val="00601551"/>
    <w:rsid w:val="006019FA"/>
    <w:rsid w:val="006060DD"/>
    <w:rsid w:val="00607C6B"/>
    <w:rsid w:val="00615748"/>
    <w:rsid w:val="0062143A"/>
    <w:rsid w:val="00621E2F"/>
    <w:rsid w:val="00627867"/>
    <w:rsid w:val="006401BB"/>
    <w:rsid w:val="00643EEF"/>
    <w:rsid w:val="00653DDF"/>
    <w:rsid w:val="00654942"/>
    <w:rsid w:val="00655832"/>
    <w:rsid w:val="00655995"/>
    <w:rsid w:val="00657F5F"/>
    <w:rsid w:val="0066117A"/>
    <w:rsid w:val="00671B13"/>
    <w:rsid w:val="006771D3"/>
    <w:rsid w:val="0068443B"/>
    <w:rsid w:val="006861CC"/>
    <w:rsid w:val="00686840"/>
    <w:rsid w:val="00693CF2"/>
    <w:rsid w:val="0069514D"/>
    <w:rsid w:val="006A77FE"/>
    <w:rsid w:val="006C0E1E"/>
    <w:rsid w:val="006C28D3"/>
    <w:rsid w:val="006D0092"/>
    <w:rsid w:val="006E3E20"/>
    <w:rsid w:val="006E65B3"/>
    <w:rsid w:val="006F0CBC"/>
    <w:rsid w:val="006F11FD"/>
    <w:rsid w:val="006F3682"/>
    <w:rsid w:val="006F6286"/>
    <w:rsid w:val="006F7466"/>
    <w:rsid w:val="006F7CFC"/>
    <w:rsid w:val="006F7F06"/>
    <w:rsid w:val="007131D1"/>
    <w:rsid w:val="00713E64"/>
    <w:rsid w:val="007247AA"/>
    <w:rsid w:val="0074129C"/>
    <w:rsid w:val="00742807"/>
    <w:rsid w:val="0077156E"/>
    <w:rsid w:val="0077340A"/>
    <w:rsid w:val="00777DC8"/>
    <w:rsid w:val="00785AAB"/>
    <w:rsid w:val="007878F6"/>
    <w:rsid w:val="007920CA"/>
    <w:rsid w:val="007945A4"/>
    <w:rsid w:val="007A760A"/>
    <w:rsid w:val="007B0155"/>
    <w:rsid w:val="007C0242"/>
    <w:rsid w:val="007C45BC"/>
    <w:rsid w:val="007C68D6"/>
    <w:rsid w:val="007C7F77"/>
    <w:rsid w:val="007D35EA"/>
    <w:rsid w:val="007E23E4"/>
    <w:rsid w:val="007F04EB"/>
    <w:rsid w:val="007F380B"/>
    <w:rsid w:val="007F7EA5"/>
    <w:rsid w:val="00802405"/>
    <w:rsid w:val="00811356"/>
    <w:rsid w:val="00813A88"/>
    <w:rsid w:val="00813F09"/>
    <w:rsid w:val="008151E4"/>
    <w:rsid w:val="00817EC7"/>
    <w:rsid w:val="008235F5"/>
    <w:rsid w:val="00824A89"/>
    <w:rsid w:val="00825AE6"/>
    <w:rsid w:val="00831F4E"/>
    <w:rsid w:val="00835F79"/>
    <w:rsid w:val="008415FD"/>
    <w:rsid w:val="00855712"/>
    <w:rsid w:val="0086221E"/>
    <w:rsid w:val="00863B7D"/>
    <w:rsid w:val="00872E5B"/>
    <w:rsid w:val="00875A40"/>
    <w:rsid w:val="008776BF"/>
    <w:rsid w:val="00877A02"/>
    <w:rsid w:val="008803EE"/>
    <w:rsid w:val="008846EE"/>
    <w:rsid w:val="008913AD"/>
    <w:rsid w:val="00892F53"/>
    <w:rsid w:val="008A06F0"/>
    <w:rsid w:val="008A7713"/>
    <w:rsid w:val="008B3C8F"/>
    <w:rsid w:val="008B6160"/>
    <w:rsid w:val="008C30F4"/>
    <w:rsid w:val="008C33EF"/>
    <w:rsid w:val="008C646F"/>
    <w:rsid w:val="008C699F"/>
    <w:rsid w:val="008E440B"/>
    <w:rsid w:val="008F26FE"/>
    <w:rsid w:val="008F3D76"/>
    <w:rsid w:val="008F53D1"/>
    <w:rsid w:val="008F661D"/>
    <w:rsid w:val="0090502D"/>
    <w:rsid w:val="009060AA"/>
    <w:rsid w:val="0090617D"/>
    <w:rsid w:val="00910686"/>
    <w:rsid w:val="009117AD"/>
    <w:rsid w:val="00912558"/>
    <w:rsid w:val="00920364"/>
    <w:rsid w:val="009208A8"/>
    <w:rsid w:val="00921940"/>
    <w:rsid w:val="0092684E"/>
    <w:rsid w:val="00932DD8"/>
    <w:rsid w:val="00933600"/>
    <w:rsid w:val="00937B65"/>
    <w:rsid w:val="0094620F"/>
    <w:rsid w:val="009514D6"/>
    <w:rsid w:val="00952A57"/>
    <w:rsid w:val="0095504C"/>
    <w:rsid w:val="009700A2"/>
    <w:rsid w:val="0097522E"/>
    <w:rsid w:val="00975742"/>
    <w:rsid w:val="0097665E"/>
    <w:rsid w:val="009862D2"/>
    <w:rsid w:val="00992D61"/>
    <w:rsid w:val="00993CB1"/>
    <w:rsid w:val="00997469"/>
    <w:rsid w:val="009A153F"/>
    <w:rsid w:val="009A1D1F"/>
    <w:rsid w:val="009A6E02"/>
    <w:rsid w:val="009B119D"/>
    <w:rsid w:val="009B32E2"/>
    <w:rsid w:val="009C3192"/>
    <w:rsid w:val="009C36BC"/>
    <w:rsid w:val="009D5556"/>
    <w:rsid w:val="009E12D5"/>
    <w:rsid w:val="009E7A68"/>
    <w:rsid w:val="009F6A72"/>
    <w:rsid w:val="009F7914"/>
    <w:rsid w:val="00A01DEA"/>
    <w:rsid w:val="00A0561A"/>
    <w:rsid w:val="00A106AA"/>
    <w:rsid w:val="00A122D9"/>
    <w:rsid w:val="00A134B0"/>
    <w:rsid w:val="00A152B9"/>
    <w:rsid w:val="00A21428"/>
    <w:rsid w:val="00A22449"/>
    <w:rsid w:val="00A22CD3"/>
    <w:rsid w:val="00A24CCE"/>
    <w:rsid w:val="00A24EA5"/>
    <w:rsid w:val="00A2728F"/>
    <w:rsid w:val="00A31194"/>
    <w:rsid w:val="00A32B68"/>
    <w:rsid w:val="00A370EC"/>
    <w:rsid w:val="00A37991"/>
    <w:rsid w:val="00A42EDB"/>
    <w:rsid w:val="00A47220"/>
    <w:rsid w:val="00A538C0"/>
    <w:rsid w:val="00A64EB2"/>
    <w:rsid w:val="00A75128"/>
    <w:rsid w:val="00A8380F"/>
    <w:rsid w:val="00A83C3A"/>
    <w:rsid w:val="00A83D7F"/>
    <w:rsid w:val="00A9093D"/>
    <w:rsid w:val="00AA1B7F"/>
    <w:rsid w:val="00AA5319"/>
    <w:rsid w:val="00AC0327"/>
    <w:rsid w:val="00AC195C"/>
    <w:rsid w:val="00AC2812"/>
    <w:rsid w:val="00AC2C3C"/>
    <w:rsid w:val="00AC4D6B"/>
    <w:rsid w:val="00AC4E4D"/>
    <w:rsid w:val="00AC53D0"/>
    <w:rsid w:val="00AD44D5"/>
    <w:rsid w:val="00AD63B0"/>
    <w:rsid w:val="00AD6D3B"/>
    <w:rsid w:val="00AE7AB3"/>
    <w:rsid w:val="00AF26E4"/>
    <w:rsid w:val="00AF2EA0"/>
    <w:rsid w:val="00B007EB"/>
    <w:rsid w:val="00B026C8"/>
    <w:rsid w:val="00B031AB"/>
    <w:rsid w:val="00B04EC5"/>
    <w:rsid w:val="00B12CFC"/>
    <w:rsid w:val="00B13BC8"/>
    <w:rsid w:val="00B13C7C"/>
    <w:rsid w:val="00B14AF7"/>
    <w:rsid w:val="00B26320"/>
    <w:rsid w:val="00B331D1"/>
    <w:rsid w:val="00B34E32"/>
    <w:rsid w:val="00B411AC"/>
    <w:rsid w:val="00B41944"/>
    <w:rsid w:val="00B41B8A"/>
    <w:rsid w:val="00B47C74"/>
    <w:rsid w:val="00B5374C"/>
    <w:rsid w:val="00B545AC"/>
    <w:rsid w:val="00B60E10"/>
    <w:rsid w:val="00B63741"/>
    <w:rsid w:val="00B64AF4"/>
    <w:rsid w:val="00B65726"/>
    <w:rsid w:val="00B67C57"/>
    <w:rsid w:val="00B766F3"/>
    <w:rsid w:val="00B96389"/>
    <w:rsid w:val="00BA7BF3"/>
    <w:rsid w:val="00BC1C3E"/>
    <w:rsid w:val="00BC475B"/>
    <w:rsid w:val="00BE2906"/>
    <w:rsid w:val="00BE3D0B"/>
    <w:rsid w:val="00BE7719"/>
    <w:rsid w:val="00BF2F8C"/>
    <w:rsid w:val="00BF4A9A"/>
    <w:rsid w:val="00C039B2"/>
    <w:rsid w:val="00C051C6"/>
    <w:rsid w:val="00C1035C"/>
    <w:rsid w:val="00C14A82"/>
    <w:rsid w:val="00C15871"/>
    <w:rsid w:val="00C15A2D"/>
    <w:rsid w:val="00C2317E"/>
    <w:rsid w:val="00C23D1B"/>
    <w:rsid w:val="00C339D1"/>
    <w:rsid w:val="00C37B60"/>
    <w:rsid w:val="00C44BA2"/>
    <w:rsid w:val="00C4593D"/>
    <w:rsid w:val="00C4661A"/>
    <w:rsid w:val="00C86B0E"/>
    <w:rsid w:val="00C91C85"/>
    <w:rsid w:val="00C92945"/>
    <w:rsid w:val="00C9486C"/>
    <w:rsid w:val="00CA1860"/>
    <w:rsid w:val="00CA7C2F"/>
    <w:rsid w:val="00CB5F93"/>
    <w:rsid w:val="00CC1AAB"/>
    <w:rsid w:val="00CD21E6"/>
    <w:rsid w:val="00CD3BB7"/>
    <w:rsid w:val="00CD427B"/>
    <w:rsid w:val="00CE328B"/>
    <w:rsid w:val="00CE3EBF"/>
    <w:rsid w:val="00CE7876"/>
    <w:rsid w:val="00CF723F"/>
    <w:rsid w:val="00CF7E1A"/>
    <w:rsid w:val="00D01256"/>
    <w:rsid w:val="00D05B34"/>
    <w:rsid w:val="00D05F7D"/>
    <w:rsid w:val="00D23DA7"/>
    <w:rsid w:val="00D24E0A"/>
    <w:rsid w:val="00D3035F"/>
    <w:rsid w:val="00D35C20"/>
    <w:rsid w:val="00D460EC"/>
    <w:rsid w:val="00D56F8E"/>
    <w:rsid w:val="00D6094F"/>
    <w:rsid w:val="00D81414"/>
    <w:rsid w:val="00D82288"/>
    <w:rsid w:val="00D82D2F"/>
    <w:rsid w:val="00D83143"/>
    <w:rsid w:val="00D852B7"/>
    <w:rsid w:val="00D87ABE"/>
    <w:rsid w:val="00D90D45"/>
    <w:rsid w:val="00DA15EC"/>
    <w:rsid w:val="00DA25B3"/>
    <w:rsid w:val="00DA5745"/>
    <w:rsid w:val="00DB43F8"/>
    <w:rsid w:val="00DB72AD"/>
    <w:rsid w:val="00DC3D69"/>
    <w:rsid w:val="00DC5F23"/>
    <w:rsid w:val="00DD6A26"/>
    <w:rsid w:val="00DE1120"/>
    <w:rsid w:val="00DE2A24"/>
    <w:rsid w:val="00DE4C82"/>
    <w:rsid w:val="00DF14CD"/>
    <w:rsid w:val="00E00236"/>
    <w:rsid w:val="00E10942"/>
    <w:rsid w:val="00E211FE"/>
    <w:rsid w:val="00E2292A"/>
    <w:rsid w:val="00E31DEF"/>
    <w:rsid w:val="00E40D9D"/>
    <w:rsid w:val="00E4601F"/>
    <w:rsid w:val="00E51D4F"/>
    <w:rsid w:val="00E52979"/>
    <w:rsid w:val="00E60172"/>
    <w:rsid w:val="00E62264"/>
    <w:rsid w:val="00E66BCF"/>
    <w:rsid w:val="00E71028"/>
    <w:rsid w:val="00E77C54"/>
    <w:rsid w:val="00E83AED"/>
    <w:rsid w:val="00E85E48"/>
    <w:rsid w:val="00E950E5"/>
    <w:rsid w:val="00E97343"/>
    <w:rsid w:val="00EA09FA"/>
    <w:rsid w:val="00EA14D2"/>
    <w:rsid w:val="00EA3E64"/>
    <w:rsid w:val="00EA6034"/>
    <w:rsid w:val="00EA6C07"/>
    <w:rsid w:val="00EA6ED5"/>
    <w:rsid w:val="00EB21C5"/>
    <w:rsid w:val="00EB6D8E"/>
    <w:rsid w:val="00EC48C5"/>
    <w:rsid w:val="00ED0704"/>
    <w:rsid w:val="00ED1011"/>
    <w:rsid w:val="00ED3C0B"/>
    <w:rsid w:val="00ED51C2"/>
    <w:rsid w:val="00EE08D5"/>
    <w:rsid w:val="00EE7409"/>
    <w:rsid w:val="00EF2D22"/>
    <w:rsid w:val="00EF3819"/>
    <w:rsid w:val="00EF39AA"/>
    <w:rsid w:val="00EF46E8"/>
    <w:rsid w:val="00F0470E"/>
    <w:rsid w:val="00F06FBB"/>
    <w:rsid w:val="00F072E1"/>
    <w:rsid w:val="00F11485"/>
    <w:rsid w:val="00F148CD"/>
    <w:rsid w:val="00F1551F"/>
    <w:rsid w:val="00F157BE"/>
    <w:rsid w:val="00F15E34"/>
    <w:rsid w:val="00F24BA9"/>
    <w:rsid w:val="00F36387"/>
    <w:rsid w:val="00F36D37"/>
    <w:rsid w:val="00F36F80"/>
    <w:rsid w:val="00F4244A"/>
    <w:rsid w:val="00F466D0"/>
    <w:rsid w:val="00F50DB8"/>
    <w:rsid w:val="00F52E6E"/>
    <w:rsid w:val="00F53B83"/>
    <w:rsid w:val="00F65AC5"/>
    <w:rsid w:val="00F6684B"/>
    <w:rsid w:val="00F67B62"/>
    <w:rsid w:val="00F752C5"/>
    <w:rsid w:val="00F765BE"/>
    <w:rsid w:val="00F76A74"/>
    <w:rsid w:val="00F76E53"/>
    <w:rsid w:val="00F8091D"/>
    <w:rsid w:val="00F81A11"/>
    <w:rsid w:val="00F81E36"/>
    <w:rsid w:val="00F90A11"/>
    <w:rsid w:val="00F91D5B"/>
    <w:rsid w:val="00F9390D"/>
    <w:rsid w:val="00FA29A0"/>
    <w:rsid w:val="00FA40F6"/>
    <w:rsid w:val="00FA45AF"/>
    <w:rsid w:val="00FA6A42"/>
    <w:rsid w:val="00FB3601"/>
    <w:rsid w:val="00FB6143"/>
    <w:rsid w:val="00FB6351"/>
    <w:rsid w:val="00FC57BA"/>
    <w:rsid w:val="00FC5D55"/>
    <w:rsid w:val="00FD0ED3"/>
    <w:rsid w:val="00FD1025"/>
    <w:rsid w:val="00FD3872"/>
    <w:rsid w:val="00FF0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4F3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035"/>
  </w:style>
  <w:style w:type="paragraph" w:styleId="Ttulo1">
    <w:name w:val="heading 1"/>
    <w:basedOn w:val="Normal"/>
    <w:next w:val="Normal"/>
    <w:link w:val="Ttulo1Car"/>
    <w:uiPriority w:val="9"/>
    <w:qFormat/>
    <w:rsid w:val="00FF00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FF00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FF003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FF003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FF003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FF0035"/>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FF0035"/>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FF003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FF003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1FD"/>
    <w:pPr>
      <w:tabs>
        <w:tab w:val="center" w:pos="4680"/>
        <w:tab w:val="right" w:pos="9360"/>
      </w:tabs>
    </w:pPr>
  </w:style>
  <w:style w:type="character" w:customStyle="1" w:styleId="EncabezadoCar">
    <w:name w:val="Encabezado Car"/>
    <w:basedOn w:val="Fuentedeprrafopredeter"/>
    <w:link w:val="Encabezado"/>
    <w:uiPriority w:val="99"/>
    <w:rsid w:val="006F11FD"/>
    <w:rPr>
      <w:lang w:val="es-ES"/>
    </w:rPr>
  </w:style>
  <w:style w:type="paragraph" w:styleId="Piedepgina">
    <w:name w:val="footer"/>
    <w:basedOn w:val="Normal"/>
    <w:link w:val="PiedepginaCar"/>
    <w:uiPriority w:val="99"/>
    <w:unhideWhenUsed/>
    <w:rsid w:val="006F11FD"/>
    <w:pPr>
      <w:tabs>
        <w:tab w:val="center" w:pos="4680"/>
        <w:tab w:val="right" w:pos="9360"/>
      </w:tabs>
    </w:pPr>
  </w:style>
  <w:style w:type="character" w:customStyle="1" w:styleId="PiedepginaCar">
    <w:name w:val="Pie de página Car"/>
    <w:basedOn w:val="Fuentedeprrafopredeter"/>
    <w:link w:val="Piedepgina"/>
    <w:uiPriority w:val="99"/>
    <w:rsid w:val="006F11FD"/>
    <w:rPr>
      <w:lang w:val="es-ES"/>
    </w:rPr>
  </w:style>
  <w:style w:type="character" w:customStyle="1" w:styleId="Ttulo1Car">
    <w:name w:val="Título 1 Car"/>
    <w:basedOn w:val="Fuentedeprrafopredeter"/>
    <w:link w:val="Ttulo1"/>
    <w:uiPriority w:val="9"/>
    <w:rsid w:val="00FF0035"/>
    <w:rPr>
      <w:rFonts w:asciiTheme="majorHAnsi" w:eastAsiaTheme="majorEastAsia" w:hAnsiTheme="majorHAnsi" w:cstheme="majorBidi"/>
      <w:color w:val="538135" w:themeColor="accent6" w:themeShade="BF"/>
      <w:sz w:val="40"/>
      <w:szCs w:val="40"/>
    </w:rPr>
  </w:style>
  <w:style w:type="character" w:styleId="Hipervnculo">
    <w:name w:val="Hyperlink"/>
    <w:uiPriority w:val="99"/>
    <w:unhideWhenUsed/>
    <w:rsid w:val="00B007EB"/>
    <w:rPr>
      <w:color w:val="0000FF"/>
      <w:u w:val="single"/>
    </w:rPr>
  </w:style>
  <w:style w:type="paragraph" w:styleId="TDC1">
    <w:name w:val="toc 1"/>
    <w:basedOn w:val="Normal"/>
    <w:next w:val="Normal"/>
    <w:autoRedefine/>
    <w:uiPriority w:val="39"/>
    <w:unhideWhenUsed/>
    <w:rsid w:val="00B007EB"/>
    <w:pPr>
      <w:spacing w:after="100" w:line="259" w:lineRule="auto"/>
    </w:pPr>
    <w:rPr>
      <w:sz w:val="22"/>
      <w:szCs w:val="22"/>
      <w:lang w:val="es-DO"/>
    </w:rPr>
  </w:style>
  <w:style w:type="paragraph" w:styleId="TDC2">
    <w:name w:val="toc 2"/>
    <w:basedOn w:val="Normal"/>
    <w:next w:val="Normal"/>
    <w:autoRedefine/>
    <w:uiPriority w:val="39"/>
    <w:unhideWhenUsed/>
    <w:rsid w:val="00B007EB"/>
    <w:pPr>
      <w:spacing w:after="100" w:line="259" w:lineRule="auto"/>
      <w:ind w:left="220"/>
    </w:pPr>
    <w:rPr>
      <w:sz w:val="22"/>
      <w:szCs w:val="22"/>
      <w:lang w:val="es-DO"/>
    </w:rPr>
  </w:style>
  <w:style w:type="character" w:customStyle="1" w:styleId="Ttulo2Car">
    <w:name w:val="Título 2 Car"/>
    <w:basedOn w:val="Fuentedeprrafopredeter"/>
    <w:link w:val="Ttulo2"/>
    <w:uiPriority w:val="9"/>
    <w:rsid w:val="00FF0035"/>
    <w:rPr>
      <w:rFonts w:asciiTheme="majorHAnsi" w:eastAsiaTheme="majorEastAsia" w:hAnsiTheme="majorHAnsi" w:cstheme="majorBidi"/>
      <w:color w:val="538135" w:themeColor="accent6" w:themeShade="BF"/>
      <w:sz w:val="28"/>
      <w:szCs w:val="28"/>
    </w:rPr>
  </w:style>
  <w:style w:type="paragraph" w:customStyle="1" w:styleId="Ttulo31">
    <w:name w:val="Título 31"/>
    <w:basedOn w:val="Normal"/>
    <w:next w:val="Normal"/>
    <w:uiPriority w:val="9"/>
    <w:unhideWhenUsed/>
    <w:rsid w:val="00B007EB"/>
    <w:pPr>
      <w:keepNext/>
      <w:keepLines/>
      <w:spacing w:before="40" w:line="259" w:lineRule="auto"/>
      <w:outlineLvl w:val="2"/>
    </w:pPr>
    <w:rPr>
      <w:rFonts w:ascii="Calibri Light" w:eastAsia="Times New Roman" w:hAnsi="Calibri Light" w:cs="Times New Roman"/>
      <w:color w:val="1F4D78"/>
      <w:lang w:val="es-DO"/>
    </w:rPr>
  </w:style>
  <w:style w:type="paragraph" w:customStyle="1" w:styleId="Ttulo41">
    <w:name w:val="Título 41"/>
    <w:basedOn w:val="Normal"/>
    <w:next w:val="Normal"/>
    <w:autoRedefine/>
    <w:uiPriority w:val="9"/>
    <w:unhideWhenUsed/>
    <w:rsid w:val="00B007EB"/>
    <w:pPr>
      <w:keepNext/>
      <w:keepLines/>
      <w:numPr>
        <w:numId w:val="2"/>
      </w:numPr>
      <w:spacing w:before="40" w:line="259" w:lineRule="auto"/>
      <w:ind w:right="170"/>
      <w:outlineLvl w:val="3"/>
    </w:pPr>
    <w:rPr>
      <w:rFonts w:ascii="Times New Roman" w:eastAsia="Times New Roman" w:hAnsi="Times New Roman" w:cs="Times New Roman"/>
      <w:b/>
      <w:iCs/>
      <w:color w:val="000000"/>
      <w:sz w:val="28"/>
      <w:szCs w:val="28"/>
      <w:lang w:val="es-DO"/>
    </w:rPr>
  </w:style>
  <w:style w:type="numbering" w:customStyle="1" w:styleId="Sinlista1">
    <w:name w:val="Sin lista1"/>
    <w:next w:val="Sinlista"/>
    <w:uiPriority w:val="99"/>
    <w:semiHidden/>
    <w:unhideWhenUsed/>
    <w:rsid w:val="00B007EB"/>
  </w:style>
  <w:style w:type="paragraph" w:customStyle="1" w:styleId="Prrafodelista1">
    <w:name w:val="Párrafo de lista1"/>
    <w:basedOn w:val="Normal"/>
    <w:next w:val="Prrafodelista"/>
    <w:uiPriority w:val="1"/>
    <w:rsid w:val="00B007EB"/>
    <w:pPr>
      <w:ind w:left="720"/>
      <w:contextualSpacing/>
    </w:pPr>
    <w:rPr>
      <w:rFonts w:eastAsia="Times New Roman"/>
      <w:lang w:val="es-ES_tradnl" w:eastAsia="es-ES"/>
    </w:rPr>
  </w:style>
  <w:style w:type="paragraph" w:styleId="NormalWeb">
    <w:name w:val="Normal (Web)"/>
    <w:basedOn w:val="Normal"/>
    <w:uiPriority w:val="99"/>
    <w:unhideWhenUsed/>
    <w:rsid w:val="00B007EB"/>
    <w:pPr>
      <w:spacing w:before="100" w:beforeAutospacing="1" w:after="100" w:afterAutospacing="1"/>
    </w:pPr>
    <w:rPr>
      <w:rFonts w:ascii="Times New Roman" w:eastAsia="Times New Roman" w:hAnsi="Times New Roman" w:cs="Times New Roman"/>
      <w:lang w:eastAsia="es-ES"/>
    </w:rPr>
  </w:style>
  <w:style w:type="paragraph" w:customStyle="1" w:styleId="Default">
    <w:name w:val="Default"/>
    <w:rsid w:val="00B007EB"/>
    <w:pPr>
      <w:autoSpaceDE w:val="0"/>
      <w:autoSpaceDN w:val="0"/>
      <w:adjustRightInd w:val="0"/>
    </w:pPr>
    <w:rPr>
      <w:rFonts w:ascii="Arial" w:eastAsia="Calibri" w:hAnsi="Arial" w:cs="Arial"/>
      <w:color w:val="000000"/>
      <w:lang w:val="es-ES"/>
    </w:rPr>
  </w:style>
  <w:style w:type="paragraph" w:styleId="Sinespaciado">
    <w:name w:val="No Spacing"/>
    <w:link w:val="SinespaciadoCar"/>
    <w:uiPriority w:val="1"/>
    <w:qFormat/>
    <w:rsid w:val="00FF0035"/>
    <w:pPr>
      <w:spacing w:after="0" w:line="240" w:lineRule="auto"/>
    </w:pPr>
  </w:style>
  <w:style w:type="paragraph" w:styleId="Textoindependiente">
    <w:name w:val="Body Text"/>
    <w:basedOn w:val="Normal"/>
    <w:link w:val="TextoindependienteCar"/>
    <w:uiPriority w:val="99"/>
    <w:semiHidden/>
    <w:unhideWhenUsed/>
    <w:rsid w:val="00B007EB"/>
    <w:pPr>
      <w:spacing w:after="120" w:line="276" w:lineRule="auto"/>
    </w:pPr>
    <w:rPr>
      <w:rFonts w:ascii="Calibri" w:eastAsia="Calibri" w:hAnsi="Calibri" w:cs="Times New Roman"/>
      <w:sz w:val="22"/>
      <w:szCs w:val="22"/>
    </w:rPr>
  </w:style>
  <w:style w:type="character" w:customStyle="1" w:styleId="TextoindependienteCar">
    <w:name w:val="Texto independiente Car"/>
    <w:basedOn w:val="Fuentedeprrafopredeter"/>
    <w:link w:val="Textoindependiente"/>
    <w:uiPriority w:val="99"/>
    <w:semiHidden/>
    <w:rsid w:val="00B007EB"/>
    <w:rPr>
      <w:rFonts w:ascii="Calibri" w:eastAsia="Calibri" w:hAnsi="Calibri" w:cs="Times New Roman"/>
      <w:sz w:val="22"/>
      <w:szCs w:val="22"/>
      <w:lang w:val="es-ES"/>
    </w:rPr>
  </w:style>
  <w:style w:type="paragraph" w:customStyle="1" w:styleId="TtuloTDC1">
    <w:name w:val="Título TDC1"/>
    <w:basedOn w:val="Ttulo1"/>
    <w:next w:val="Normal"/>
    <w:uiPriority w:val="39"/>
    <w:unhideWhenUsed/>
    <w:rsid w:val="00B007EB"/>
    <w:pPr>
      <w:outlineLvl w:val="9"/>
    </w:pPr>
    <w:rPr>
      <w:rFonts w:ascii="Calibri Light" w:hAnsi="Calibri Light"/>
      <w:b/>
      <w:color w:val="2E74B5"/>
      <w:lang w:eastAsia="es-DO"/>
    </w:rPr>
  </w:style>
  <w:style w:type="character" w:customStyle="1" w:styleId="Ttulo3Car">
    <w:name w:val="Título 3 Car"/>
    <w:basedOn w:val="Fuentedeprrafopredeter"/>
    <w:link w:val="Ttulo3"/>
    <w:uiPriority w:val="9"/>
    <w:semiHidden/>
    <w:rsid w:val="00FF0035"/>
    <w:rPr>
      <w:rFonts w:asciiTheme="majorHAnsi" w:eastAsiaTheme="majorEastAsia" w:hAnsiTheme="majorHAnsi" w:cstheme="majorBidi"/>
      <w:color w:val="538135" w:themeColor="accent6" w:themeShade="BF"/>
      <w:sz w:val="24"/>
      <w:szCs w:val="24"/>
    </w:rPr>
  </w:style>
  <w:style w:type="paragraph" w:styleId="TDC3">
    <w:name w:val="toc 3"/>
    <w:basedOn w:val="Normal"/>
    <w:next w:val="Normal"/>
    <w:autoRedefine/>
    <w:uiPriority w:val="39"/>
    <w:unhideWhenUsed/>
    <w:rsid w:val="00B007EB"/>
    <w:pPr>
      <w:spacing w:after="100" w:line="259" w:lineRule="auto"/>
      <w:ind w:left="440"/>
    </w:pPr>
    <w:rPr>
      <w:sz w:val="22"/>
      <w:szCs w:val="22"/>
      <w:lang w:val="es-DO"/>
    </w:rPr>
  </w:style>
  <w:style w:type="character" w:customStyle="1" w:styleId="Ttulo4Car">
    <w:name w:val="Título 4 Car"/>
    <w:basedOn w:val="Fuentedeprrafopredeter"/>
    <w:link w:val="Ttulo4"/>
    <w:uiPriority w:val="9"/>
    <w:semiHidden/>
    <w:rsid w:val="00FF0035"/>
    <w:rPr>
      <w:rFonts w:asciiTheme="majorHAnsi" w:eastAsiaTheme="majorEastAsia" w:hAnsiTheme="majorHAnsi" w:cstheme="majorBidi"/>
      <w:color w:val="70AD47" w:themeColor="accent6"/>
      <w:sz w:val="22"/>
      <w:szCs w:val="22"/>
    </w:rPr>
  </w:style>
  <w:style w:type="table" w:customStyle="1" w:styleId="ListTable3-Accent31">
    <w:name w:val="List Table 3 - Accent 31"/>
    <w:basedOn w:val="Tablanormal"/>
    <w:uiPriority w:val="48"/>
    <w:rsid w:val="00B007EB"/>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fasissutil1">
    <w:name w:val="Énfasis sutil1"/>
    <w:basedOn w:val="Fuentedeprrafopredeter"/>
    <w:uiPriority w:val="19"/>
    <w:rsid w:val="00B007EB"/>
    <w:rPr>
      <w:i/>
      <w:iCs/>
      <w:color w:val="404040"/>
    </w:rPr>
  </w:style>
  <w:style w:type="numbering" w:customStyle="1" w:styleId="Sinlista11">
    <w:name w:val="Sin lista11"/>
    <w:next w:val="Sinlista"/>
    <w:uiPriority w:val="99"/>
    <w:semiHidden/>
    <w:unhideWhenUsed/>
    <w:rsid w:val="00B007EB"/>
  </w:style>
  <w:style w:type="paragraph" w:styleId="Textodeglobo">
    <w:name w:val="Balloon Text"/>
    <w:basedOn w:val="Normal"/>
    <w:link w:val="TextodegloboCar"/>
    <w:uiPriority w:val="99"/>
    <w:semiHidden/>
    <w:unhideWhenUsed/>
    <w:rsid w:val="00B007EB"/>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B007EB"/>
    <w:rPr>
      <w:rFonts w:ascii="Tahoma" w:eastAsia="Calibri" w:hAnsi="Tahoma" w:cs="Tahoma"/>
      <w:sz w:val="16"/>
      <w:szCs w:val="16"/>
      <w:lang w:val="es-ES"/>
    </w:rPr>
  </w:style>
  <w:style w:type="table" w:customStyle="1" w:styleId="Tabladecuadrcula4-nfasis11">
    <w:name w:val="Tabla de cuadrícula 4 - Énfasis 11"/>
    <w:basedOn w:val="Tablanormal"/>
    <w:uiPriority w:val="49"/>
    <w:rsid w:val="00B007EB"/>
    <w:rPr>
      <w:rFonts w:ascii="Calibri" w:eastAsia="Calibri" w:hAnsi="Calibri" w:cs="Times New Roman"/>
      <w:sz w:val="20"/>
      <w:szCs w:val="20"/>
      <w:lang w:eastAsia="es-D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Accent 11"/>
    <w:basedOn w:val="Tablanormal"/>
    <w:uiPriority w:val="49"/>
    <w:rsid w:val="00B007EB"/>
    <w:rPr>
      <w:rFonts w:ascii="Calibri" w:eastAsia="Calibri" w:hAnsi="Calibri"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B007EB"/>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311">
    <w:name w:val="List Table 3 - Accent 311"/>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312">
    <w:name w:val="List Table 3 - Accent 312"/>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notapie">
    <w:name w:val="footnote text"/>
    <w:basedOn w:val="Normal"/>
    <w:link w:val="TextonotapieCar"/>
    <w:uiPriority w:val="99"/>
    <w:semiHidden/>
    <w:unhideWhenUsed/>
    <w:rsid w:val="00B007EB"/>
    <w:rPr>
      <w:rFonts w:ascii="Calibri" w:eastAsia="Calibri" w:hAnsi="Calibri" w:cs="Times New Roman"/>
      <w:sz w:val="20"/>
      <w:szCs w:val="20"/>
      <w:lang w:val="es-DO"/>
    </w:rPr>
  </w:style>
  <w:style w:type="character" w:customStyle="1" w:styleId="TextonotapieCar">
    <w:name w:val="Texto nota pie Car"/>
    <w:basedOn w:val="Fuentedeprrafopredeter"/>
    <w:link w:val="Textonotapie"/>
    <w:uiPriority w:val="99"/>
    <w:semiHidden/>
    <w:rsid w:val="00B007EB"/>
    <w:rPr>
      <w:rFonts w:ascii="Calibri" w:eastAsia="Calibri" w:hAnsi="Calibri" w:cs="Times New Roman"/>
      <w:sz w:val="20"/>
      <w:szCs w:val="20"/>
      <w:lang w:val="es-DO"/>
    </w:rPr>
  </w:style>
  <w:style w:type="character" w:styleId="Refdenotaalpie">
    <w:name w:val="footnote reference"/>
    <w:uiPriority w:val="99"/>
    <w:semiHidden/>
    <w:unhideWhenUsed/>
    <w:rsid w:val="00B007EB"/>
    <w:rPr>
      <w:vertAlign w:val="superscript"/>
    </w:rPr>
  </w:style>
  <w:style w:type="character" w:customStyle="1" w:styleId="apple-converted-space">
    <w:name w:val="apple-converted-space"/>
    <w:rsid w:val="00B007EB"/>
  </w:style>
  <w:style w:type="character" w:styleId="Hipervnculovisitado">
    <w:name w:val="FollowedHyperlink"/>
    <w:uiPriority w:val="99"/>
    <w:semiHidden/>
    <w:unhideWhenUsed/>
    <w:rsid w:val="00B007EB"/>
    <w:rPr>
      <w:color w:val="954F72"/>
      <w:u w:val="single"/>
    </w:rPr>
  </w:style>
  <w:style w:type="character" w:customStyle="1" w:styleId="SinespaciadoCar">
    <w:name w:val="Sin espaciado Car"/>
    <w:basedOn w:val="Fuentedeprrafopredeter"/>
    <w:link w:val="Sinespaciado"/>
    <w:uiPriority w:val="1"/>
    <w:rsid w:val="00B007EB"/>
  </w:style>
  <w:style w:type="table" w:customStyle="1" w:styleId="ListTable3-Accent313">
    <w:name w:val="List Table 3 - Accent 313"/>
    <w:basedOn w:val="Tablanormal"/>
    <w:uiPriority w:val="48"/>
    <w:rsid w:val="00B007EB"/>
    <w:rPr>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independiente3">
    <w:name w:val="Body Text 3"/>
    <w:basedOn w:val="Normal"/>
    <w:link w:val="Textoindependiente3Car"/>
    <w:uiPriority w:val="99"/>
    <w:semiHidden/>
    <w:unhideWhenUsed/>
    <w:rsid w:val="00B007EB"/>
    <w:pPr>
      <w:spacing w:after="120" w:line="259" w:lineRule="auto"/>
    </w:pPr>
    <w:rPr>
      <w:sz w:val="16"/>
      <w:szCs w:val="16"/>
      <w:lang w:val="es-DO"/>
    </w:rPr>
  </w:style>
  <w:style w:type="character" w:customStyle="1" w:styleId="Textoindependiente3Car">
    <w:name w:val="Texto independiente 3 Car"/>
    <w:basedOn w:val="Fuentedeprrafopredeter"/>
    <w:link w:val="Textoindependiente3"/>
    <w:uiPriority w:val="99"/>
    <w:semiHidden/>
    <w:rsid w:val="00B007EB"/>
    <w:rPr>
      <w:sz w:val="16"/>
      <w:szCs w:val="16"/>
      <w:lang w:val="es-DO"/>
    </w:rPr>
  </w:style>
  <w:style w:type="paragraph" w:styleId="Prrafodelista">
    <w:name w:val="List Paragraph"/>
    <w:basedOn w:val="Normal"/>
    <w:uiPriority w:val="34"/>
    <w:qFormat/>
    <w:rsid w:val="00B007EB"/>
    <w:pPr>
      <w:ind w:left="720"/>
      <w:contextualSpacing/>
    </w:pPr>
  </w:style>
  <w:style w:type="character" w:customStyle="1" w:styleId="Ttulo3Car1">
    <w:name w:val="Título 3 Car1"/>
    <w:basedOn w:val="Fuentedeprrafopredeter"/>
    <w:uiPriority w:val="9"/>
    <w:semiHidden/>
    <w:rsid w:val="00B007EB"/>
    <w:rPr>
      <w:rFonts w:asciiTheme="majorHAnsi" w:eastAsiaTheme="majorEastAsia" w:hAnsiTheme="majorHAnsi" w:cstheme="majorBidi"/>
      <w:color w:val="1F4D78" w:themeColor="accent1" w:themeShade="7F"/>
      <w:lang w:val="es-ES"/>
    </w:rPr>
  </w:style>
  <w:style w:type="character" w:customStyle="1" w:styleId="Ttulo4Car1">
    <w:name w:val="Título 4 Car1"/>
    <w:basedOn w:val="Fuentedeprrafopredeter"/>
    <w:uiPriority w:val="9"/>
    <w:semiHidden/>
    <w:rsid w:val="00B007EB"/>
    <w:rPr>
      <w:rFonts w:asciiTheme="majorHAnsi" w:eastAsiaTheme="majorEastAsia" w:hAnsiTheme="majorHAnsi" w:cstheme="majorBidi"/>
      <w:i/>
      <w:iCs/>
      <w:color w:val="2E74B5" w:themeColor="accent1" w:themeShade="BF"/>
      <w:lang w:val="es-ES"/>
    </w:rPr>
  </w:style>
  <w:style w:type="character" w:styleId="nfasissutil">
    <w:name w:val="Subtle Emphasis"/>
    <w:basedOn w:val="Fuentedeprrafopredeter"/>
    <w:uiPriority w:val="19"/>
    <w:qFormat/>
    <w:rsid w:val="00FF0035"/>
    <w:rPr>
      <w:i/>
      <w:iCs/>
    </w:rPr>
  </w:style>
  <w:style w:type="character" w:customStyle="1" w:styleId="Ttulo5Car">
    <w:name w:val="Título 5 Car"/>
    <w:basedOn w:val="Fuentedeprrafopredeter"/>
    <w:link w:val="Ttulo5"/>
    <w:uiPriority w:val="9"/>
    <w:semiHidden/>
    <w:rsid w:val="00FF0035"/>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FF0035"/>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FF0035"/>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FF0035"/>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FF0035"/>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FF0035"/>
    <w:pPr>
      <w:spacing w:line="240" w:lineRule="auto"/>
    </w:pPr>
    <w:rPr>
      <w:b/>
      <w:bCs/>
      <w:smallCaps/>
      <w:color w:val="595959" w:themeColor="text1" w:themeTint="A6"/>
    </w:rPr>
  </w:style>
  <w:style w:type="paragraph" w:styleId="Ttulo">
    <w:name w:val="Title"/>
    <w:basedOn w:val="Normal"/>
    <w:next w:val="Normal"/>
    <w:link w:val="TtuloCar"/>
    <w:uiPriority w:val="10"/>
    <w:qFormat/>
    <w:rsid w:val="00FF00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FF0035"/>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FF0035"/>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FF0035"/>
    <w:rPr>
      <w:rFonts w:asciiTheme="majorHAnsi" w:eastAsiaTheme="majorEastAsia" w:hAnsiTheme="majorHAnsi" w:cstheme="majorBidi"/>
      <w:sz w:val="30"/>
      <w:szCs w:val="30"/>
    </w:rPr>
  </w:style>
  <w:style w:type="character" w:styleId="Textoennegrita">
    <w:name w:val="Strong"/>
    <w:basedOn w:val="Fuentedeprrafopredeter"/>
    <w:uiPriority w:val="22"/>
    <w:qFormat/>
    <w:rsid w:val="00FF0035"/>
    <w:rPr>
      <w:b/>
      <w:bCs/>
    </w:rPr>
  </w:style>
  <w:style w:type="character" w:styleId="nfasis">
    <w:name w:val="Emphasis"/>
    <w:basedOn w:val="Fuentedeprrafopredeter"/>
    <w:uiPriority w:val="20"/>
    <w:qFormat/>
    <w:rsid w:val="00FF0035"/>
    <w:rPr>
      <w:i/>
      <w:iCs/>
      <w:color w:val="70AD47" w:themeColor="accent6"/>
    </w:rPr>
  </w:style>
  <w:style w:type="paragraph" w:styleId="Cita">
    <w:name w:val="Quote"/>
    <w:basedOn w:val="Normal"/>
    <w:next w:val="Normal"/>
    <w:link w:val="CitaCar"/>
    <w:uiPriority w:val="29"/>
    <w:qFormat/>
    <w:rsid w:val="00FF0035"/>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FF0035"/>
    <w:rPr>
      <w:i/>
      <w:iCs/>
      <w:color w:val="262626" w:themeColor="text1" w:themeTint="D9"/>
    </w:rPr>
  </w:style>
  <w:style w:type="paragraph" w:styleId="Citadestacada">
    <w:name w:val="Intense Quote"/>
    <w:basedOn w:val="Normal"/>
    <w:next w:val="Normal"/>
    <w:link w:val="CitadestacadaCar"/>
    <w:uiPriority w:val="30"/>
    <w:qFormat/>
    <w:rsid w:val="00FF003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FF0035"/>
    <w:rPr>
      <w:rFonts w:asciiTheme="majorHAnsi" w:eastAsiaTheme="majorEastAsia" w:hAnsiTheme="majorHAnsi" w:cstheme="majorBidi"/>
      <w:i/>
      <w:iCs/>
      <w:color w:val="70AD47" w:themeColor="accent6"/>
      <w:sz w:val="32"/>
      <w:szCs w:val="32"/>
    </w:rPr>
  </w:style>
  <w:style w:type="character" w:styleId="nfasisintenso">
    <w:name w:val="Intense Emphasis"/>
    <w:basedOn w:val="Fuentedeprrafopredeter"/>
    <w:uiPriority w:val="21"/>
    <w:qFormat/>
    <w:rsid w:val="00FF0035"/>
    <w:rPr>
      <w:b/>
      <w:bCs/>
      <w:i/>
      <w:iCs/>
    </w:rPr>
  </w:style>
  <w:style w:type="character" w:styleId="Referenciasutil">
    <w:name w:val="Subtle Reference"/>
    <w:basedOn w:val="Fuentedeprrafopredeter"/>
    <w:uiPriority w:val="31"/>
    <w:qFormat/>
    <w:rsid w:val="00FF0035"/>
    <w:rPr>
      <w:smallCaps/>
      <w:color w:val="595959" w:themeColor="text1" w:themeTint="A6"/>
    </w:rPr>
  </w:style>
  <w:style w:type="character" w:styleId="Referenciaintensa">
    <w:name w:val="Intense Reference"/>
    <w:basedOn w:val="Fuentedeprrafopredeter"/>
    <w:uiPriority w:val="32"/>
    <w:qFormat/>
    <w:rsid w:val="00FF0035"/>
    <w:rPr>
      <w:b/>
      <w:bCs/>
      <w:smallCaps/>
      <w:color w:val="70AD47" w:themeColor="accent6"/>
    </w:rPr>
  </w:style>
  <w:style w:type="character" w:styleId="Ttulodellibro">
    <w:name w:val="Book Title"/>
    <w:basedOn w:val="Fuentedeprrafopredeter"/>
    <w:uiPriority w:val="33"/>
    <w:qFormat/>
    <w:rsid w:val="00FF0035"/>
    <w:rPr>
      <w:b/>
      <w:bCs/>
      <w:caps w:val="0"/>
      <w:smallCaps/>
      <w:spacing w:val="7"/>
      <w:sz w:val="21"/>
      <w:szCs w:val="21"/>
    </w:rPr>
  </w:style>
  <w:style w:type="paragraph" w:styleId="TtuloTDC">
    <w:name w:val="TOC Heading"/>
    <w:basedOn w:val="Ttulo1"/>
    <w:next w:val="Normal"/>
    <w:uiPriority w:val="39"/>
    <w:semiHidden/>
    <w:unhideWhenUsed/>
    <w:qFormat/>
    <w:rsid w:val="00FF0035"/>
    <w:pPr>
      <w:outlineLvl w:val="9"/>
    </w:pPr>
  </w:style>
  <w:style w:type="character" w:styleId="Nmerodepgina">
    <w:name w:val="page number"/>
    <w:basedOn w:val="Fuentedeprrafopredeter"/>
    <w:uiPriority w:val="99"/>
    <w:unhideWhenUsed/>
    <w:rsid w:val="002E1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587">
      <w:bodyDiv w:val="1"/>
      <w:marLeft w:val="0"/>
      <w:marRight w:val="0"/>
      <w:marTop w:val="0"/>
      <w:marBottom w:val="0"/>
      <w:divBdr>
        <w:top w:val="none" w:sz="0" w:space="0" w:color="auto"/>
        <w:left w:val="none" w:sz="0" w:space="0" w:color="auto"/>
        <w:bottom w:val="none" w:sz="0" w:space="0" w:color="auto"/>
        <w:right w:val="none" w:sz="0" w:space="0" w:color="auto"/>
      </w:divBdr>
    </w:div>
    <w:div w:id="75829270">
      <w:bodyDiv w:val="1"/>
      <w:marLeft w:val="0"/>
      <w:marRight w:val="0"/>
      <w:marTop w:val="0"/>
      <w:marBottom w:val="0"/>
      <w:divBdr>
        <w:top w:val="none" w:sz="0" w:space="0" w:color="auto"/>
        <w:left w:val="none" w:sz="0" w:space="0" w:color="auto"/>
        <w:bottom w:val="none" w:sz="0" w:space="0" w:color="auto"/>
        <w:right w:val="none" w:sz="0" w:space="0" w:color="auto"/>
      </w:divBdr>
    </w:div>
    <w:div w:id="256452622">
      <w:bodyDiv w:val="1"/>
      <w:marLeft w:val="0"/>
      <w:marRight w:val="0"/>
      <w:marTop w:val="0"/>
      <w:marBottom w:val="0"/>
      <w:divBdr>
        <w:top w:val="none" w:sz="0" w:space="0" w:color="auto"/>
        <w:left w:val="none" w:sz="0" w:space="0" w:color="auto"/>
        <w:bottom w:val="none" w:sz="0" w:space="0" w:color="auto"/>
        <w:right w:val="none" w:sz="0" w:space="0" w:color="auto"/>
      </w:divBdr>
    </w:div>
    <w:div w:id="274210811">
      <w:bodyDiv w:val="1"/>
      <w:marLeft w:val="0"/>
      <w:marRight w:val="0"/>
      <w:marTop w:val="0"/>
      <w:marBottom w:val="0"/>
      <w:divBdr>
        <w:top w:val="none" w:sz="0" w:space="0" w:color="auto"/>
        <w:left w:val="none" w:sz="0" w:space="0" w:color="auto"/>
        <w:bottom w:val="none" w:sz="0" w:space="0" w:color="auto"/>
        <w:right w:val="none" w:sz="0" w:space="0" w:color="auto"/>
      </w:divBdr>
    </w:div>
    <w:div w:id="416710014">
      <w:bodyDiv w:val="1"/>
      <w:marLeft w:val="0"/>
      <w:marRight w:val="0"/>
      <w:marTop w:val="0"/>
      <w:marBottom w:val="0"/>
      <w:divBdr>
        <w:top w:val="none" w:sz="0" w:space="0" w:color="auto"/>
        <w:left w:val="none" w:sz="0" w:space="0" w:color="auto"/>
        <w:bottom w:val="none" w:sz="0" w:space="0" w:color="auto"/>
        <w:right w:val="none" w:sz="0" w:space="0" w:color="auto"/>
      </w:divBdr>
    </w:div>
    <w:div w:id="436562881">
      <w:bodyDiv w:val="1"/>
      <w:marLeft w:val="0"/>
      <w:marRight w:val="0"/>
      <w:marTop w:val="0"/>
      <w:marBottom w:val="0"/>
      <w:divBdr>
        <w:top w:val="none" w:sz="0" w:space="0" w:color="auto"/>
        <w:left w:val="none" w:sz="0" w:space="0" w:color="auto"/>
        <w:bottom w:val="none" w:sz="0" w:space="0" w:color="auto"/>
        <w:right w:val="none" w:sz="0" w:space="0" w:color="auto"/>
      </w:divBdr>
    </w:div>
    <w:div w:id="452090833">
      <w:bodyDiv w:val="1"/>
      <w:marLeft w:val="0"/>
      <w:marRight w:val="0"/>
      <w:marTop w:val="0"/>
      <w:marBottom w:val="0"/>
      <w:divBdr>
        <w:top w:val="none" w:sz="0" w:space="0" w:color="auto"/>
        <w:left w:val="none" w:sz="0" w:space="0" w:color="auto"/>
        <w:bottom w:val="none" w:sz="0" w:space="0" w:color="auto"/>
        <w:right w:val="none" w:sz="0" w:space="0" w:color="auto"/>
      </w:divBdr>
      <w:divsChild>
        <w:div w:id="255133046">
          <w:marLeft w:val="446"/>
          <w:marRight w:val="0"/>
          <w:marTop w:val="0"/>
          <w:marBottom w:val="0"/>
          <w:divBdr>
            <w:top w:val="none" w:sz="0" w:space="0" w:color="auto"/>
            <w:left w:val="none" w:sz="0" w:space="0" w:color="auto"/>
            <w:bottom w:val="none" w:sz="0" w:space="0" w:color="auto"/>
            <w:right w:val="none" w:sz="0" w:space="0" w:color="auto"/>
          </w:divBdr>
        </w:div>
      </w:divsChild>
    </w:div>
    <w:div w:id="465514556">
      <w:bodyDiv w:val="1"/>
      <w:marLeft w:val="0"/>
      <w:marRight w:val="0"/>
      <w:marTop w:val="0"/>
      <w:marBottom w:val="0"/>
      <w:divBdr>
        <w:top w:val="none" w:sz="0" w:space="0" w:color="auto"/>
        <w:left w:val="none" w:sz="0" w:space="0" w:color="auto"/>
        <w:bottom w:val="none" w:sz="0" w:space="0" w:color="auto"/>
        <w:right w:val="none" w:sz="0" w:space="0" w:color="auto"/>
      </w:divBdr>
    </w:div>
    <w:div w:id="654140660">
      <w:bodyDiv w:val="1"/>
      <w:marLeft w:val="0"/>
      <w:marRight w:val="0"/>
      <w:marTop w:val="0"/>
      <w:marBottom w:val="0"/>
      <w:divBdr>
        <w:top w:val="none" w:sz="0" w:space="0" w:color="auto"/>
        <w:left w:val="none" w:sz="0" w:space="0" w:color="auto"/>
        <w:bottom w:val="none" w:sz="0" w:space="0" w:color="auto"/>
        <w:right w:val="none" w:sz="0" w:space="0" w:color="auto"/>
      </w:divBdr>
    </w:div>
    <w:div w:id="861164224">
      <w:bodyDiv w:val="1"/>
      <w:marLeft w:val="0"/>
      <w:marRight w:val="0"/>
      <w:marTop w:val="0"/>
      <w:marBottom w:val="0"/>
      <w:divBdr>
        <w:top w:val="none" w:sz="0" w:space="0" w:color="auto"/>
        <w:left w:val="none" w:sz="0" w:space="0" w:color="auto"/>
        <w:bottom w:val="none" w:sz="0" w:space="0" w:color="auto"/>
        <w:right w:val="none" w:sz="0" w:space="0" w:color="auto"/>
      </w:divBdr>
    </w:div>
    <w:div w:id="942497964">
      <w:bodyDiv w:val="1"/>
      <w:marLeft w:val="0"/>
      <w:marRight w:val="0"/>
      <w:marTop w:val="0"/>
      <w:marBottom w:val="0"/>
      <w:divBdr>
        <w:top w:val="none" w:sz="0" w:space="0" w:color="auto"/>
        <w:left w:val="none" w:sz="0" w:space="0" w:color="auto"/>
        <w:bottom w:val="none" w:sz="0" w:space="0" w:color="auto"/>
        <w:right w:val="none" w:sz="0" w:space="0" w:color="auto"/>
      </w:divBdr>
    </w:div>
    <w:div w:id="1234436604">
      <w:bodyDiv w:val="1"/>
      <w:marLeft w:val="0"/>
      <w:marRight w:val="0"/>
      <w:marTop w:val="0"/>
      <w:marBottom w:val="0"/>
      <w:divBdr>
        <w:top w:val="none" w:sz="0" w:space="0" w:color="auto"/>
        <w:left w:val="none" w:sz="0" w:space="0" w:color="auto"/>
        <w:bottom w:val="none" w:sz="0" w:space="0" w:color="auto"/>
        <w:right w:val="none" w:sz="0" w:space="0" w:color="auto"/>
      </w:divBdr>
    </w:div>
    <w:div w:id="1317683653">
      <w:bodyDiv w:val="1"/>
      <w:marLeft w:val="0"/>
      <w:marRight w:val="0"/>
      <w:marTop w:val="0"/>
      <w:marBottom w:val="0"/>
      <w:divBdr>
        <w:top w:val="none" w:sz="0" w:space="0" w:color="auto"/>
        <w:left w:val="none" w:sz="0" w:space="0" w:color="auto"/>
        <w:bottom w:val="none" w:sz="0" w:space="0" w:color="auto"/>
        <w:right w:val="none" w:sz="0" w:space="0" w:color="auto"/>
      </w:divBdr>
    </w:div>
    <w:div w:id="1333341363">
      <w:bodyDiv w:val="1"/>
      <w:marLeft w:val="0"/>
      <w:marRight w:val="0"/>
      <w:marTop w:val="0"/>
      <w:marBottom w:val="0"/>
      <w:divBdr>
        <w:top w:val="none" w:sz="0" w:space="0" w:color="auto"/>
        <w:left w:val="none" w:sz="0" w:space="0" w:color="auto"/>
        <w:bottom w:val="none" w:sz="0" w:space="0" w:color="auto"/>
        <w:right w:val="none" w:sz="0" w:space="0" w:color="auto"/>
      </w:divBdr>
    </w:div>
    <w:div w:id="1408503572">
      <w:bodyDiv w:val="1"/>
      <w:marLeft w:val="0"/>
      <w:marRight w:val="0"/>
      <w:marTop w:val="0"/>
      <w:marBottom w:val="0"/>
      <w:divBdr>
        <w:top w:val="none" w:sz="0" w:space="0" w:color="auto"/>
        <w:left w:val="none" w:sz="0" w:space="0" w:color="auto"/>
        <w:bottom w:val="none" w:sz="0" w:space="0" w:color="auto"/>
        <w:right w:val="none" w:sz="0" w:space="0" w:color="auto"/>
      </w:divBdr>
    </w:div>
    <w:div w:id="1521045154">
      <w:bodyDiv w:val="1"/>
      <w:marLeft w:val="0"/>
      <w:marRight w:val="0"/>
      <w:marTop w:val="0"/>
      <w:marBottom w:val="0"/>
      <w:divBdr>
        <w:top w:val="none" w:sz="0" w:space="0" w:color="auto"/>
        <w:left w:val="none" w:sz="0" w:space="0" w:color="auto"/>
        <w:bottom w:val="none" w:sz="0" w:space="0" w:color="auto"/>
        <w:right w:val="none" w:sz="0" w:space="0" w:color="auto"/>
      </w:divBdr>
    </w:div>
    <w:div w:id="1646205286">
      <w:bodyDiv w:val="1"/>
      <w:marLeft w:val="0"/>
      <w:marRight w:val="0"/>
      <w:marTop w:val="0"/>
      <w:marBottom w:val="0"/>
      <w:divBdr>
        <w:top w:val="none" w:sz="0" w:space="0" w:color="auto"/>
        <w:left w:val="none" w:sz="0" w:space="0" w:color="auto"/>
        <w:bottom w:val="none" w:sz="0" w:space="0" w:color="auto"/>
        <w:right w:val="none" w:sz="0" w:space="0" w:color="auto"/>
      </w:divBdr>
    </w:div>
    <w:div w:id="1870337113">
      <w:bodyDiv w:val="1"/>
      <w:marLeft w:val="0"/>
      <w:marRight w:val="0"/>
      <w:marTop w:val="0"/>
      <w:marBottom w:val="0"/>
      <w:divBdr>
        <w:top w:val="none" w:sz="0" w:space="0" w:color="auto"/>
        <w:left w:val="none" w:sz="0" w:space="0" w:color="auto"/>
        <w:bottom w:val="none" w:sz="0" w:space="0" w:color="auto"/>
        <w:right w:val="none" w:sz="0" w:space="0" w:color="auto"/>
      </w:divBdr>
    </w:div>
    <w:div w:id="1973630264">
      <w:bodyDiv w:val="1"/>
      <w:marLeft w:val="0"/>
      <w:marRight w:val="0"/>
      <w:marTop w:val="0"/>
      <w:marBottom w:val="0"/>
      <w:divBdr>
        <w:top w:val="none" w:sz="0" w:space="0" w:color="auto"/>
        <w:left w:val="none" w:sz="0" w:space="0" w:color="auto"/>
        <w:bottom w:val="none" w:sz="0" w:space="0" w:color="auto"/>
        <w:right w:val="none" w:sz="0" w:space="0" w:color="auto"/>
      </w:divBdr>
    </w:div>
    <w:div w:id="2024940613">
      <w:bodyDiv w:val="1"/>
      <w:marLeft w:val="0"/>
      <w:marRight w:val="0"/>
      <w:marTop w:val="0"/>
      <w:marBottom w:val="0"/>
      <w:divBdr>
        <w:top w:val="none" w:sz="0" w:space="0" w:color="auto"/>
        <w:left w:val="none" w:sz="0" w:space="0" w:color="auto"/>
        <w:bottom w:val="none" w:sz="0" w:space="0" w:color="auto"/>
        <w:right w:val="none" w:sz="0" w:space="0" w:color="auto"/>
      </w:divBdr>
      <w:divsChild>
        <w:div w:id="244804528">
          <w:marLeft w:val="446"/>
          <w:marRight w:val="0"/>
          <w:marTop w:val="0"/>
          <w:marBottom w:val="0"/>
          <w:divBdr>
            <w:top w:val="none" w:sz="0" w:space="0" w:color="auto"/>
            <w:left w:val="none" w:sz="0" w:space="0" w:color="auto"/>
            <w:bottom w:val="none" w:sz="0" w:space="0" w:color="auto"/>
            <w:right w:val="none" w:sz="0" w:space="0" w:color="auto"/>
          </w:divBdr>
        </w:div>
      </w:divsChild>
    </w:div>
    <w:div w:id="21348661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edesur.com.do/transparencia/declaraciones-juradas/" TargetMode="External"/><Relationship Id="rId56" Type="http://schemas.openxmlformats.org/officeDocument/2006/relationships/image" Target="media/image47.png"/><Relationship Id="rId64" Type="http://schemas.openxmlformats.org/officeDocument/2006/relationships/image" Target="media/image55.emf"/><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20EC5-2752-4DBF-95E9-25405E77D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6950</Words>
  <Characters>38230</Characters>
  <Application>Microsoft Office Word</Application>
  <DocSecurity>0</DocSecurity>
  <Lines>318</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Mariel Romero Rojas</cp:lastModifiedBy>
  <cp:revision>4</cp:revision>
  <dcterms:created xsi:type="dcterms:W3CDTF">2019-12-13T12:32:00Z</dcterms:created>
  <dcterms:modified xsi:type="dcterms:W3CDTF">2019-12-19T20:37:00Z</dcterms:modified>
</cp:coreProperties>
</file>